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shd w:val="clear" w:color="auto" w:fill="FFFF00"/>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spacing w:line="1203" w:lineRule="atLeast"/>
        <w:jc w:val="center"/>
        <w:rPr>
          <w:rFonts w:asciiTheme="minorEastAsia" w:hAnsiTheme="minorEastAsia" w:eastAsiaTheme="minorEastAsia"/>
          <w:sz w:val="80"/>
        </w:rPr>
      </w:pPr>
      <w:r>
        <w:rPr>
          <w:rFonts w:hint="eastAsia" w:asciiTheme="minorEastAsia" w:hAnsiTheme="minorEastAsia" w:eastAsiaTheme="minorEastAsia"/>
          <w:sz w:val="80"/>
          <w:shd w:val="clear" w:color="auto" w:fill="FFFFFF"/>
        </w:rPr>
        <w:t>发包文件</w:t>
      </w:r>
    </w:p>
    <w:p>
      <w:pPr>
        <w:jc w:val="center"/>
        <w:rPr>
          <w:rFonts w:asciiTheme="minorEastAsia" w:hAnsiTheme="minorEastAsia" w:eastAsiaTheme="minorEastAsia"/>
          <w:sz w:val="28"/>
        </w:rPr>
      </w:pPr>
      <w:r>
        <w:rPr>
          <w:rFonts w:hint="eastAsia" w:asciiTheme="minorEastAsia" w:hAnsiTheme="minorEastAsia" w:eastAsiaTheme="minorEastAsia"/>
          <w:sz w:val="32"/>
          <w:szCs w:val="32"/>
          <w:shd w:val="clear" w:color="auto" w:fill="FFFFFF"/>
        </w:rPr>
        <w:t>（</w:t>
      </w:r>
      <w:r>
        <w:rPr>
          <w:rFonts w:hint="eastAsia" w:asciiTheme="minorEastAsia" w:hAnsiTheme="minorEastAsia" w:eastAsiaTheme="minorEastAsia"/>
          <w:sz w:val="28"/>
          <w:shd w:val="clear" w:color="auto" w:fill="FFFFFF"/>
        </w:rPr>
        <w:t>合理价随机确定承包人办法</w:t>
      </w:r>
      <w:r>
        <w:rPr>
          <w:rFonts w:hint="eastAsia" w:asciiTheme="minorEastAsia" w:hAnsiTheme="minorEastAsia" w:eastAsiaTheme="minorEastAsia"/>
          <w:sz w:val="32"/>
          <w:szCs w:val="32"/>
          <w:shd w:val="clear" w:color="auto" w:fill="FFFFFF"/>
        </w:rPr>
        <w:t>）</w:t>
      </w:r>
    </w:p>
    <w:p>
      <w:pPr>
        <w:spacing w:line="468" w:lineRule="atLeast"/>
        <w:ind w:firstLine="3200"/>
        <w:rPr>
          <w:rFonts w:asciiTheme="minorEastAsia" w:hAnsiTheme="minorEastAsia" w:eastAsiaTheme="minorEastAsia"/>
          <w:sz w:val="32"/>
          <w:shd w:val="clear" w:color="auto" w:fill="FFFFFF"/>
        </w:rPr>
      </w:pPr>
    </w:p>
    <w:p>
      <w:pPr>
        <w:spacing w:line="468" w:lineRule="atLeast"/>
        <w:ind w:firstLine="3200"/>
        <w:rPr>
          <w:rFonts w:hint="default" w:cs="Times New Roman" w:asciiTheme="minorEastAsia" w:hAnsiTheme="minorEastAsia" w:eastAsiaTheme="minorEastAsia"/>
          <w:sz w:val="32"/>
          <w:shd w:val="clear" w:color="auto" w:fill="FFFFFF"/>
          <w:lang w:val="en-US" w:eastAsia="zh-CN"/>
        </w:rPr>
      </w:pPr>
      <w:r>
        <w:rPr>
          <w:rFonts w:hint="eastAsia" w:asciiTheme="minorEastAsia" w:hAnsiTheme="minorEastAsia" w:eastAsiaTheme="minorEastAsia"/>
          <w:sz w:val="32"/>
          <w:shd w:val="clear" w:color="auto" w:fill="FFFFFF"/>
        </w:rPr>
        <w:t>编号：</w:t>
      </w:r>
      <w:r>
        <w:rPr>
          <w:rFonts w:hint="eastAsia" w:cs="Times New Roman" w:asciiTheme="minorEastAsia" w:hAnsiTheme="minorEastAsia" w:eastAsiaTheme="minorEastAsia"/>
          <w:sz w:val="32"/>
          <w:shd w:val="clear" w:color="auto" w:fill="FFFFFF"/>
        </w:rPr>
        <w:t>KFQ</w:t>
      </w:r>
      <w:r>
        <w:rPr>
          <w:rFonts w:hint="eastAsia" w:cs="Times New Roman" w:asciiTheme="minorEastAsia" w:hAnsiTheme="minorEastAsia" w:eastAsiaTheme="minorEastAsia"/>
          <w:sz w:val="32"/>
          <w:shd w:val="clear" w:color="auto" w:fill="FFFFFF"/>
          <w:lang w:val="en-US" w:eastAsia="zh-CN"/>
        </w:rPr>
        <w:t>202401191</w:t>
      </w:r>
    </w:p>
    <w:p>
      <w:pPr>
        <w:pStyle w:val="3"/>
        <w:rPr>
          <w:color w:val="000000" w:themeColor="text1"/>
          <w14:textFill>
            <w14:solidFill>
              <w14:schemeClr w14:val="tx1"/>
            </w14:solidFill>
          </w14:textFill>
        </w:rPr>
      </w:pPr>
    </w:p>
    <w:p>
      <w:pPr>
        <w:spacing w:line="489" w:lineRule="atLeast"/>
        <w:ind w:firstLine="602" w:firstLineChars="200"/>
        <w:rPr>
          <w:rFonts w:hint="eastAsia" w:asciiTheme="minorEastAsia" w:hAnsiTheme="minorEastAsia" w:eastAsiaTheme="minorEastAsia"/>
          <w:b/>
          <w:sz w:val="30"/>
          <w:shd w:val="clear" w:color="auto" w:fill="FFFFFF"/>
        </w:rPr>
      </w:pPr>
      <w:r>
        <w:rPr>
          <w:rFonts w:hint="eastAsia" w:asciiTheme="minorEastAsia" w:hAnsiTheme="minorEastAsia" w:eastAsiaTheme="minorEastAsia"/>
          <w:b/>
          <w:sz w:val="30"/>
          <w:shd w:val="clear" w:color="auto" w:fill="FFFFFF"/>
        </w:rPr>
        <w:t>工程名称：开发区其厚智储（兴化）科技有限公司夹沟土方</w:t>
      </w:r>
    </w:p>
    <w:p>
      <w:pPr>
        <w:spacing w:line="489" w:lineRule="atLeast"/>
        <w:ind w:firstLine="2108" w:firstLineChars="700"/>
        <w:rPr>
          <w:rFonts w:ascii="宋体" w:hAnsi="宋体"/>
          <w:bCs/>
          <w:kern w:val="0"/>
          <w:sz w:val="24"/>
          <w:szCs w:val="24"/>
        </w:rPr>
      </w:pPr>
      <w:r>
        <w:rPr>
          <w:rFonts w:hint="eastAsia" w:asciiTheme="minorEastAsia" w:hAnsiTheme="minorEastAsia" w:eastAsiaTheme="minorEastAsia"/>
          <w:b/>
          <w:sz w:val="30"/>
          <w:shd w:val="clear" w:color="auto" w:fill="FFFFFF"/>
        </w:rPr>
        <w:t>回填配套工程</w:t>
      </w:r>
    </w:p>
    <w:p>
      <w:pPr>
        <w:spacing w:line="489" w:lineRule="atLeast"/>
        <w:ind w:firstLine="480" w:firstLineChars="200"/>
        <w:rPr>
          <w:rFonts w:ascii="宋体" w:hAnsi="宋体"/>
          <w:bCs/>
          <w:kern w:val="0"/>
          <w:sz w:val="24"/>
          <w:szCs w:val="24"/>
        </w:rPr>
      </w:pPr>
    </w:p>
    <w:p>
      <w:pPr>
        <w:spacing w:line="489" w:lineRule="atLeast"/>
        <w:ind w:firstLine="602"/>
        <w:rPr>
          <w:rFonts w:asciiTheme="minorEastAsia" w:hAnsiTheme="minorEastAsia" w:eastAsiaTheme="minorEastAsia"/>
          <w:b/>
          <w:sz w:val="30"/>
          <w:shd w:val="clear" w:color="auto" w:fill="FFFFFF"/>
        </w:rPr>
      </w:pPr>
      <w:r>
        <w:rPr>
          <w:rFonts w:hint="eastAsia" w:asciiTheme="minorEastAsia" w:hAnsiTheme="minorEastAsia" w:eastAsiaTheme="minorEastAsia"/>
          <w:b/>
          <w:sz w:val="30"/>
          <w:shd w:val="clear" w:color="auto" w:fill="FFFFFF"/>
        </w:rPr>
        <w:t>发包人（盖章）：江苏省兴化经济开发区管委会</w:t>
      </w:r>
    </w:p>
    <w:p>
      <w:pPr>
        <w:spacing w:line="489" w:lineRule="atLeast"/>
        <w:ind w:firstLine="602"/>
        <w:rPr>
          <w:rFonts w:asciiTheme="minorEastAsia" w:hAnsiTheme="minorEastAsia" w:eastAsiaTheme="minorEastAsia"/>
          <w:b/>
          <w:sz w:val="30"/>
          <w:shd w:val="clear" w:color="auto" w:fill="FFFFFF"/>
        </w:rPr>
      </w:pPr>
    </w:p>
    <w:p>
      <w:pPr>
        <w:tabs>
          <w:tab w:val="left" w:pos="3885"/>
        </w:tabs>
        <w:spacing w:line="489" w:lineRule="atLeast"/>
        <w:ind w:firstLine="602"/>
        <w:rPr>
          <w:rFonts w:asciiTheme="minorEastAsia" w:hAnsiTheme="minorEastAsia" w:eastAsiaTheme="minorEastAsia"/>
          <w:b/>
          <w:bCs/>
          <w:sz w:val="32"/>
          <w:szCs w:val="28"/>
        </w:rPr>
      </w:pPr>
      <w:r>
        <w:rPr>
          <w:rFonts w:hint="eastAsia" w:asciiTheme="minorEastAsia" w:hAnsiTheme="minorEastAsia" w:eastAsiaTheme="minorEastAsia"/>
          <w:b/>
          <w:sz w:val="30"/>
          <w:shd w:val="clear" w:color="auto" w:fill="FFFFFF"/>
        </w:rPr>
        <w:t>法定代表人或其委托代理人：</w:t>
      </w:r>
    </w:p>
    <w:p>
      <w:pPr>
        <w:spacing w:line="489" w:lineRule="atLeast"/>
        <w:ind w:firstLine="602"/>
        <w:rPr>
          <w:rFonts w:asciiTheme="minorEastAsia" w:hAnsiTheme="minorEastAsia" w:eastAsiaTheme="minorEastAsia"/>
          <w:b/>
          <w:sz w:val="30"/>
          <w:shd w:val="clear" w:color="auto" w:fill="FFFFFF"/>
        </w:rPr>
      </w:pPr>
    </w:p>
    <w:p>
      <w:pPr>
        <w:widowControl/>
        <w:tabs>
          <w:tab w:val="left" w:pos="1560"/>
        </w:tabs>
        <w:spacing w:line="320" w:lineRule="exact"/>
        <w:ind w:firstLine="602" w:firstLineChars="200"/>
        <w:rPr>
          <w:rFonts w:hint="eastAsia" w:ascii="宋体" w:hAnsi="宋体" w:eastAsiaTheme="minorEastAsia"/>
          <w:kern w:val="0"/>
          <w:sz w:val="24"/>
          <w:szCs w:val="24"/>
          <w:lang w:eastAsia="zh-CN"/>
        </w:rPr>
      </w:pPr>
      <w:r>
        <w:rPr>
          <w:rFonts w:hint="eastAsia" w:asciiTheme="minorEastAsia" w:hAnsiTheme="minorEastAsia" w:eastAsiaTheme="minorEastAsia"/>
          <w:b/>
          <w:sz w:val="30"/>
          <w:shd w:val="clear" w:color="auto" w:fill="FFFFFF"/>
        </w:rPr>
        <w:t>代理机构（盖章）：</w:t>
      </w:r>
      <w:r>
        <w:rPr>
          <w:rFonts w:hint="eastAsia" w:asciiTheme="minorEastAsia" w:hAnsiTheme="minorEastAsia" w:eastAsiaTheme="minorEastAsia"/>
          <w:b/>
          <w:sz w:val="30"/>
          <w:shd w:val="clear" w:color="auto" w:fill="FFFFFF"/>
          <w:lang w:eastAsia="zh-CN"/>
        </w:rPr>
        <w:t>江苏峰力建设工程造价咨询有限公司</w:t>
      </w:r>
    </w:p>
    <w:p>
      <w:pPr>
        <w:spacing w:line="489" w:lineRule="atLeast"/>
        <w:ind w:firstLine="602"/>
        <w:rPr>
          <w:rFonts w:asciiTheme="minorEastAsia" w:hAnsiTheme="minorEastAsia" w:eastAsiaTheme="minorEastAsia"/>
          <w:b/>
          <w:sz w:val="30"/>
          <w:u w:val="single"/>
        </w:rPr>
      </w:pPr>
    </w:p>
    <w:p>
      <w:pPr>
        <w:spacing w:line="489" w:lineRule="atLeast"/>
        <w:ind w:firstLine="602" w:firstLineChars="200"/>
        <w:rPr>
          <w:rFonts w:hint="eastAsia" w:asciiTheme="minorEastAsia" w:hAnsiTheme="minorEastAsia" w:eastAsiaTheme="minorEastAsia"/>
          <w:sz w:val="30"/>
          <w:lang w:eastAsia="zh-CN"/>
        </w:rPr>
      </w:pPr>
      <w:r>
        <w:rPr>
          <w:rFonts w:hint="eastAsia" w:asciiTheme="minorEastAsia" w:hAnsiTheme="minorEastAsia" w:eastAsiaTheme="minorEastAsia"/>
          <w:b/>
          <w:sz w:val="30"/>
          <w:shd w:val="clear" w:color="auto" w:fill="FFFFFF"/>
        </w:rPr>
        <w:t>法定代表人或其委托代理人</w:t>
      </w:r>
      <w:r>
        <w:rPr>
          <w:rFonts w:hint="eastAsia" w:asciiTheme="minorEastAsia" w:hAnsiTheme="minorEastAsia" w:eastAsiaTheme="minorEastAsia"/>
          <w:sz w:val="30"/>
          <w:shd w:val="clear" w:color="auto" w:fill="FFFFFF"/>
        </w:rPr>
        <w:t>：</w:t>
      </w:r>
      <w:bookmarkStart w:id="0" w:name="EB144523a7c5c04ac295faa3fdb428e3e5"/>
      <w:bookmarkEnd w:id="0"/>
      <w:r>
        <w:rPr>
          <w:rFonts w:hint="eastAsia" w:asciiTheme="minorEastAsia" w:hAnsiTheme="minorEastAsia" w:eastAsiaTheme="minorEastAsia"/>
          <w:b/>
          <w:sz w:val="30"/>
          <w:shd w:val="clear" w:color="auto" w:fill="FFFFFF"/>
          <w:lang w:eastAsia="zh-CN"/>
        </w:rPr>
        <w:t>刘军</w:t>
      </w:r>
    </w:p>
    <w:p>
      <w:pPr>
        <w:spacing w:line="489" w:lineRule="atLeast"/>
        <w:rPr>
          <w:rFonts w:asciiTheme="minorEastAsia" w:hAnsiTheme="minorEastAsia" w:eastAsiaTheme="minorEastAsia"/>
          <w:b/>
          <w:sz w:val="30"/>
          <w:u w:val="single"/>
        </w:rPr>
      </w:pPr>
    </w:p>
    <w:p>
      <w:pPr>
        <w:spacing w:line="489" w:lineRule="atLeast"/>
        <w:jc w:val="center"/>
        <w:rPr>
          <w:rFonts w:asciiTheme="minorEastAsia" w:hAnsiTheme="minorEastAsia" w:eastAsiaTheme="minorEastAsia"/>
          <w:sz w:val="30"/>
          <w:shd w:val="clear" w:color="auto" w:fill="FFFFFF"/>
        </w:rPr>
      </w:pPr>
      <w:bookmarkStart w:id="1" w:name="EBdbd8b7ffd05b4cc191393d0de4c2b73d"/>
      <w:bookmarkEnd w:id="1"/>
    </w:p>
    <w:p>
      <w:pPr>
        <w:spacing w:line="489" w:lineRule="atLeast"/>
        <w:jc w:val="center"/>
        <w:rPr>
          <w:rFonts w:asciiTheme="minorEastAsia" w:hAnsiTheme="minorEastAsia" w:eastAsiaTheme="minorEastAsia"/>
          <w:sz w:val="30"/>
          <w:shd w:val="clear" w:color="auto" w:fill="FFFFFF"/>
        </w:rPr>
      </w:pPr>
    </w:p>
    <w:p>
      <w:pPr>
        <w:spacing w:line="489" w:lineRule="atLeast"/>
        <w:jc w:val="center"/>
        <w:rPr>
          <w:rFonts w:asciiTheme="minorEastAsia" w:hAnsiTheme="minorEastAsia" w:eastAsiaTheme="minorEastAsia"/>
          <w:sz w:val="30"/>
          <w:shd w:val="clear" w:color="auto" w:fill="00FF00"/>
        </w:rPr>
      </w:pPr>
      <w:bookmarkStart w:id="2" w:name="EB4fc89630fb4849b3aaef40e4495b3cb9"/>
      <w:bookmarkEnd w:id="2"/>
      <w:r>
        <w:rPr>
          <w:rFonts w:asciiTheme="minorEastAsia" w:hAnsiTheme="minorEastAsia" w:eastAsiaTheme="minorEastAsia"/>
          <w:sz w:val="30"/>
          <w:shd w:val="clear" w:color="auto" w:fill="FFFFFF"/>
        </w:rPr>
        <w:t>2018</w:t>
      </w:r>
      <w:r>
        <w:rPr>
          <w:rFonts w:hint="eastAsia" w:asciiTheme="minorEastAsia" w:hAnsiTheme="minorEastAsia" w:eastAsiaTheme="minorEastAsia"/>
          <w:sz w:val="30"/>
          <w:shd w:val="clear" w:color="auto" w:fill="FFFFFF"/>
        </w:rPr>
        <w:t>年</w:t>
      </w:r>
      <w:r>
        <w:rPr>
          <w:rFonts w:asciiTheme="minorEastAsia" w:hAnsiTheme="minorEastAsia" w:eastAsiaTheme="minorEastAsia"/>
          <w:sz w:val="30"/>
          <w:shd w:val="clear" w:color="auto" w:fill="FFFFFF"/>
        </w:rPr>
        <w:t>11</w:t>
      </w:r>
      <w:r>
        <w:rPr>
          <w:rFonts w:hint="eastAsia" w:asciiTheme="minorEastAsia" w:hAnsiTheme="minorEastAsia" w:eastAsiaTheme="minorEastAsia"/>
          <w:sz w:val="30"/>
          <w:shd w:val="clear" w:color="auto" w:fill="FFFFFF"/>
        </w:rPr>
        <w:t>月版</w:t>
      </w:r>
    </w:p>
    <w:p>
      <w:pPr>
        <w:rPr>
          <w:rFonts w:asciiTheme="minorEastAsia" w:hAnsiTheme="minorEastAsia" w:eastAsiaTheme="minorEastAsia"/>
          <w:shd w:val="clear" w:color="auto" w:fill="00FFFF"/>
        </w:rPr>
      </w:pPr>
    </w:p>
    <w:p>
      <w:pPr>
        <w:pageBreakBefore/>
        <w:spacing w:line="634" w:lineRule="atLeast"/>
        <w:ind w:firstLine="880"/>
        <w:jc w:val="center"/>
        <w:rPr>
          <w:rFonts w:asciiTheme="minorEastAsia" w:hAnsiTheme="minorEastAsia" w:eastAsiaTheme="minorEastAsia"/>
          <w:sz w:val="44"/>
        </w:rPr>
      </w:pPr>
      <w:r>
        <w:rPr>
          <w:rFonts w:hint="eastAsia" w:asciiTheme="minorEastAsia" w:hAnsiTheme="minorEastAsia" w:eastAsiaTheme="minorEastAsia"/>
          <w:sz w:val="44"/>
          <w:shd w:val="clear" w:color="auto" w:fill="FFFFFF"/>
        </w:rPr>
        <w:t>目　　录</w:t>
      </w:r>
    </w:p>
    <w:p>
      <w:pPr>
        <w:spacing w:line="634" w:lineRule="atLeast"/>
        <w:jc w:val="center"/>
        <w:rPr>
          <w:rFonts w:asciiTheme="minorEastAsia" w:hAnsiTheme="minorEastAsia" w:eastAsiaTheme="minorEastAsia"/>
          <w:sz w:val="44"/>
        </w:rPr>
      </w:pPr>
    </w:p>
    <w:p>
      <w:pPr>
        <w:spacing w:line="360" w:lineRule="auto"/>
        <w:jc w:val="left"/>
        <w:rPr>
          <w:rFonts w:asciiTheme="minorEastAsia" w:hAnsiTheme="minorEastAsia" w:eastAsiaTheme="minorEastAsia"/>
          <w:b/>
          <w:sz w:val="32"/>
        </w:rPr>
      </w:pPr>
      <w:r>
        <w:rPr>
          <w:rFonts w:hint="eastAsia" w:asciiTheme="minorEastAsia" w:hAnsiTheme="minorEastAsia" w:eastAsiaTheme="minorEastAsia"/>
          <w:b/>
          <w:sz w:val="32"/>
          <w:shd w:val="clear" w:color="auto" w:fill="FFFFFF"/>
        </w:rPr>
        <w:t>一、发包文件</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1</w:t>
      </w:r>
      <w:r>
        <w:rPr>
          <w:rFonts w:hint="eastAsia" w:asciiTheme="minorEastAsia" w:hAnsiTheme="minorEastAsia" w:eastAsiaTheme="minorEastAsia"/>
          <w:sz w:val="32"/>
          <w:shd w:val="clear" w:color="auto" w:fill="FFFFFF"/>
        </w:rPr>
        <w:t>、竞标须知前附表</w:t>
      </w:r>
      <w:r>
        <w:rPr>
          <w:rFonts w:asciiTheme="minorEastAsia" w:hAnsiTheme="minorEastAsia" w:eastAsiaTheme="minorEastAsia"/>
          <w:sz w:val="32"/>
          <w:shd w:val="clear" w:color="auto" w:fill="FFFFFF"/>
        </w:rPr>
        <w:t>1</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2</w:t>
      </w:r>
      <w:r>
        <w:rPr>
          <w:rFonts w:hint="eastAsia" w:asciiTheme="minorEastAsia" w:hAnsiTheme="minorEastAsia" w:eastAsiaTheme="minorEastAsia"/>
          <w:sz w:val="32"/>
          <w:shd w:val="clear" w:color="auto" w:fill="FFFFFF"/>
        </w:rPr>
        <w:t>、竞标须知前附表</w:t>
      </w:r>
      <w:r>
        <w:rPr>
          <w:rFonts w:asciiTheme="minorEastAsia" w:hAnsiTheme="minorEastAsia" w:eastAsiaTheme="minorEastAsia"/>
          <w:sz w:val="32"/>
          <w:shd w:val="clear" w:color="auto" w:fill="FFFFFF"/>
        </w:rPr>
        <w:t>2</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3</w:t>
      </w:r>
      <w:r>
        <w:rPr>
          <w:rFonts w:hint="eastAsia" w:asciiTheme="minorEastAsia" w:hAnsiTheme="minorEastAsia" w:eastAsiaTheme="minorEastAsia"/>
          <w:sz w:val="32"/>
          <w:shd w:val="clear" w:color="auto" w:fill="FFFFFF"/>
        </w:rPr>
        <w:t>、竞标须知前附件</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4</w:t>
      </w:r>
      <w:r>
        <w:rPr>
          <w:rFonts w:hint="eastAsia" w:asciiTheme="minorEastAsia" w:hAnsiTheme="minorEastAsia" w:eastAsiaTheme="minorEastAsia"/>
          <w:sz w:val="32"/>
          <w:shd w:val="clear" w:color="auto" w:fill="FFFFFF"/>
        </w:rPr>
        <w:t>、竞标须知</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5</w:t>
      </w:r>
      <w:r>
        <w:rPr>
          <w:rFonts w:hint="eastAsia" w:asciiTheme="minorEastAsia" w:hAnsiTheme="minorEastAsia" w:eastAsiaTheme="minorEastAsia"/>
          <w:sz w:val="32"/>
          <w:shd w:val="clear" w:color="auto" w:fill="FFFFFF"/>
        </w:rPr>
        <w:t>、发包要求</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6</w:t>
      </w:r>
      <w:r>
        <w:rPr>
          <w:rFonts w:hint="eastAsia" w:asciiTheme="minorEastAsia" w:hAnsiTheme="minorEastAsia" w:eastAsiaTheme="minorEastAsia"/>
          <w:sz w:val="32"/>
          <w:shd w:val="clear" w:color="auto" w:fill="FFFFFF"/>
        </w:rPr>
        <w:t>、响应文件</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7</w:t>
      </w:r>
      <w:r>
        <w:rPr>
          <w:rFonts w:hint="eastAsia" w:asciiTheme="minorEastAsia" w:hAnsiTheme="minorEastAsia" w:eastAsiaTheme="minorEastAsia"/>
          <w:sz w:val="32"/>
          <w:shd w:val="clear" w:color="auto" w:fill="FFFFFF"/>
        </w:rPr>
        <w:t>、竞标</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8</w:t>
      </w:r>
      <w:r>
        <w:rPr>
          <w:rFonts w:hint="eastAsia" w:asciiTheme="minorEastAsia" w:hAnsiTheme="minorEastAsia" w:eastAsiaTheme="minorEastAsia"/>
          <w:sz w:val="32"/>
          <w:shd w:val="clear" w:color="auto" w:fill="FFFFFF"/>
        </w:rPr>
        <w:t>、定标</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9</w:t>
      </w:r>
      <w:r>
        <w:rPr>
          <w:rFonts w:hint="eastAsia" w:asciiTheme="minorEastAsia" w:hAnsiTheme="minorEastAsia" w:eastAsiaTheme="minorEastAsia"/>
          <w:sz w:val="32"/>
          <w:shd w:val="clear" w:color="auto" w:fill="FFFFFF"/>
        </w:rPr>
        <w:t>、施工合同管理</w:t>
      </w:r>
    </w:p>
    <w:p>
      <w:pPr>
        <w:spacing w:line="360" w:lineRule="auto"/>
        <w:rPr>
          <w:rFonts w:asciiTheme="minorEastAsia" w:hAnsiTheme="minorEastAsia" w:eastAsiaTheme="minorEastAsia"/>
          <w:b/>
          <w:sz w:val="32"/>
        </w:rPr>
      </w:pPr>
      <w:r>
        <w:rPr>
          <w:rFonts w:hint="eastAsia" w:asciiTheme="minorEastAsia" w:hAnsiTheme="minorEastAsia" w:eastAsiaTheme="minorEastAsia"/>
          <w:b/>
          <w:sz w:val="32"/>
          <w:shd w:val="clear" w:color="auto" w:fill="FFFFFF"/>
        </w:rPr>
        <w:t>二、合同文件</w:t>
      </w:r>
    </w:p>
    <w:p>
      <w:pPr>
        <w:spacing w:line="360" w:lineRule="auto"/>
        <w:rPr>
          <w:rFonts w:asciiTheme="minorEastAsia" w:hAnsiTheme="minorEastAsia" w:eastAsiaTheme="minorEastAsia"/>
          <w:sz w:val="32"/>
        </w:rPr>
      </w:pPr>
      <w:r>
        <w:rPr>
          <w:rFonts w:hint="eastAsia" w:asciiTheme="minorEastAsia" w:hAnsiTheme="minorEastAsia" w:eastAsiaTheme="minorEastAsia"/>
          <w:b/>
          <w:sz w:val="32"/>
          <w:shd w:val="clear" w:color="auto" w:fill="FFFFFF"/>
        </w:rPr>
        <w:t>三、定标办法</w:t>
      </w:r>
    </w:p>
    <w:p>
      <w:pPr>
        <w:spacing w:line="360" w:lineRule="auto"/>
        <w:rPr>
          <w:rFonts w:asciiTheme="minorEastAsia" w:hAnsiTheme="minorEastAsia" w:eastAsiaTheme="minorEastAsia"/>
          <w:b/>
          <w:sz w:val="32"/>
        </w:rPr>
      </w:pPr>
      <w:r>
        <w:rPr>
          <w:rFonts w:hint="eastAsia" w:asciiTheme="minorEastAsia" w:hAnsiTheme="minorEastAsia" w:eastAsiaTheme="minorEastAsia"/>
          <w:b/>
          <w:sz w:val="32"/>
          <w:shd w:val="clear" w:color="auto" w:fill="FFFFFF"/>
        </w:rPr>
        <w:t>四、标准、规范和技术要求</w:t>
      </w:r>
    </w:p>
    <w:p>
      <w:pPr>
        <w:spacing w:line="360" w:lineRule="auto"/>
        <w:rPr>
          <w:rFonts w:asciiTheme="minorEastAsia" w:hAnsiTheme="minorEastAsia" w:eastAsiaTheme="minorEastAsia"/>
          <w:b/>
          <w:sz w:val="32"/>
        </w:rPr>
      </w:pPr>
      <w:r>
        <w:rPr>
          <w:rFonts w:hint="eastAsia" w:asciiTheme="minorEastAsia" w:hAnsiTheme="minorEastAsia" w:eastAsiaTheme="minorEastAsia"/>
          <w:b/>
          <w:sz w:val="32"/>
          <w:shd w:val="clear" w:color="auto" w:fill="FFFFFF"/>
        </w:rPr>
        <w:t>五、响应文件</w:t>
      </w:r>
    </w:p>
    <w:p>
      <w:pPr>
        <w:spacing w:line="360" w:lineRule="auto"/>
        <w:rPr>
          <w:rFonts w:asciiTheme="minorEastAsia" w:hAnsiTheme="minorEastAsia" w:eastAsiaTheme="minorEastAsia"/>
          <w:b/>
          <w:sz w:val="32"/>
        </w:rPr>
      </w:pPr>
      <w:r>
        <w:rPr>
          <w:rFonts w:hint="eastAsia" w:asciiTheme="minorEastAsia" w:hAnsiTheme="minorEastAsia" w:eastAsiaTheme="minorEastAsia"/>
          <w:b/>
          <w:sz w:val="32"/>
          <w:shd w:val="clear" w:color="auto" w:fill="FFFFFF"/>
        </w:rPr>
        <w:t>六、附：图纸、工程量计价清单</w:t>
      </w:r>
    </w:p>
    <w:p>
      <w:pPr>
        <w:rPr>
          <w:rFonts w:asciiTheme="minorEastAsia" w:hAnsiTheme="minorEastAsia" w:eastAsiaTheme="minorEastAsia"/>
          <w:sz w:val="36"/>
          <w:szCs w:val="36"/>
          <w:shd w:val="clear" w:color="auto" w:fill="FFFFFF"/>
        </w:rPr>
      </w:pPr>
    </w:p>
    <w:p>
      <w:pPr>
        <w:rPr>
          <w:rFonts w:asciiTheme="minorEastAsia" w:hAnsiTheme="minorEastAsia" w:eastAsiaTheme="minorEastAsia"/>
          <w:sz w:val="36"/>
          <w:szCs w:val="36"/>
          <w:shd w:val="clear" w:color="auto" w:fill="FFFFFF"/>
        </w:rPr>
      </w:pPr>
    </w:p>
    <w:p>
      <w:pPr>
        <w:rPr>
          <w:rFonts w:asciiTheme="minorEastAsia" w:hAnsiTheme="minorEastAsia" w:eastAsiaTheme="minorEastAsia"/>
          <w:sz w:val="36"/>
          <w:szCs w:val="36"/>
          <w:shd w:val="clear" w:color="auto" w:fill="FFFFFF"/>
        </w:rPr>
      </w:pPr>
    </w:p>
    <w:p>
      <w:pPr>
        <w:rPr>
          <w:rFonts w:asciiTheme="minorEastAsia" w:hAnsiTheme="minorEastAsia" w:eastAsiaTheme="minorEastAsia"/>
          <w:sz w:val="36"/>
          <w:szCs w:val="36"/>
          <w:shd w:val="clear" w:color="auto" w:fill="FFFFFF"/>
        </w:rPr>
      </w:pPr>
    </w:p>
    <w:p>
      <w:pPr>
        <w:rPr>
          <w:rFonts w:asciiTheme="minorEastAsia" w:hAnsiTheme="minorEastAsia" w:eastAsiaTheme="minorEastAsia"/>
          <w:sz w:val="36"/>
          <w:szCs w:val="36"/>
          <w:shd w:val="clear" w:color="auto" w:fill="FFFFFF"/>
        </w:rPr>
      </w:pPr>
    </w:p>
    <w:p>
      <w:pPr>
        <w:pageBreakBefore/>
        <w:jc w:val="center"/>
        <w:rPr>
          <w:rFonts w:asciiTheme="minorEastAsia" w:hAnsiTheme="minorEastAsia" w:eastAsiaTheme="minorEastAsia"/>
          <w:sz w:val="36"/>
          <w:szCs w:val="36"/>
        </w:rPr>
      </w:pPr>
      <w:r>
        <w:rPr>
          <w:rFonts w:hint="eastAsia" w:asciiTheme="minorEastAsia" w:hAnsiTheme="minorEastAsia" w:eastAsiaTheme="minorEastAsia"/>
          <w:sz w:val="36"/>
          <w:szCs w:val="36"/>
          <w:shd w:val="clear" w:color="auto" w:fill="FFFFFF"/>
        </w:rPr>
        <w:t>一、发包文件</w:t>
      </w:r>
    </w:p>
    <w:p>
      <w:pPr>
        <w:rPr>
          <w:rFonts w:asciiTheme="minorEastAsia" w:hAnsiTheme="minorEastAsia" w:eastAsiaTheme="minorEastAsia"/>
          <w:shd w:val="clear" w:color="auto" w:fill="00FFFF"/>
        </w:rPr>
      </w:pPr>
      <w:bookmarkStart w:id="3" w:name="EBb5b1ca8c24584ff8af0b9ce406706d02"/>
      <w:bookmarkEnd w:id="3"/>
      <w:bookmarkStart w:id="4" w:name="EB233bfe576ee64906a39817b9b64c20ec"/>
      <w:bookmarkEnd w:id="4"/>
    </w:p>
    <w:p>
      <w:pPr>
        <w:jc w:val="center"/>
        <w:rPr>
          <w:rFonts w:asciiTheme="minorEastAsia" w:hAnsiTheme="minorEastAsia" w:eastAsiaTheme="minorEastAsia"/>
          <w:sz w:val="28"/>
        </w:rPr>
      </w:pPr>
      <w:r>
        <w:rPr>
          <w:rFonts w:asciiTheme="minorEastAsia" w:hAnsiTheme="minorEastAsia" w:eastAsiaTheme="minorEastAsia"/>
          <w:sz w:val="28"/>
          <w:shd w:val="clear" w:color="auto" w:fill="FFFFFF"/>
        </w:rPr>
        <w:t>1</w:t>
      </w:r>
      <w:r>
        <w:rPr>
          <w:rFonts w:hint="eastAsia" w:asciiTheme="minorEastAsia" w:hAnsiTheme="minorEastAsia" w:eastAsiaTheme="minorEastAsia"/>
          <w:sz w:val="28"/>
          <w:shd w:val="clear" w:color="auto" w:fill="FFFFFF"/>
        </w:rPr>
        <w:t>、竞标须知前附表</w:t>
      </w:r>
      <w:r>
        <w:rPr>
          <w:rFonts w:asciiTheme="minorEastAsia" w:hAnsiTheme="minorEastAsia" w:eastAsiaTheme="minorEastAsia"/>
          <w:sz w:val="28"/>
          <w:shd w:val="clear" w:color="auto" w:fill="FFFFFF"/>
        </w:rPr>
        <w:t>1</w:t>
      </w:r>
    </w:p>
    <w:p>
      <w:pPr>
        <w:spacing w:line="280" w:lineRule="atLeast"/>
        <w:jc w:val="center"/>
        <w:rPr>
          <w:rFonts w:asciiTheme="minorEastAsia" w:hAnsiTheme="minorEastAsia" w:eastAsiaTheme="minorEastAsia"/>
          <w:sz w:val="10"/>
        </w:rPr>
      </w:pPr>
    </w:p>
    <w:tbl>
      <w:tblPr>
        <w:tblStyle w:val="11"/>
        <w:tblW w:w="9357" w:type="dxa"/>
        <w:jc w:val="center"/>
        <w:tblLayout w:type="fixed"/>
        <w:tblCellMar>
          <w:top w:w="0" w:type="dxa"/>
          <w:left w:w="10" w:type="dxa"/>
          <w:bottom w:w="0" w:type="dxa"/>
          <w:right w:w="10" w:type="dxa"/>
        </w:tblCellMar>
      </w:tblPr>
      <w:tblGrid>
        <w:gridCol w:w="852"/>
        <w:gridCol w:w="1764"/>
        <w:gridCol w:w="6741"/>
      </w:tblGrid>
      <w:tr>
        <w:tblPrEx>
          <w:tblCellMar>
            <w:top w:w="0" w:type="dxa"/>
            <w:left w:w="10" w:type="dxa"/>
            <w:bottom w:w="0" w:type="dxa"/>
            <w:right w:w="10" w:type="dxa"/>
          </w:tblCellMar>
        </w:tblPrEx>
        <w:trPr>
          <w:trHeight w:val="758"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b/>
                <w:sz w:val="24"/>
              </w:rPr>
            </w:pPr>
            <w:r>
              <w:rPr>
                <w:rFonts w:hint="eastAsia" w:asciiTheme="minorEastAsia" w:hAnsiTheme="minorEastAsia" w:eastAsiaTheme="minorEastAsia"/>
                <w:b/>
                <w:sz w:val="24"/>
                <w:shd w:val="clear" w:color="auto" w:fill="FFFFFF"/>
              </w:rPr>
              <w:t>序号</w:t>
            </w:r>
          </w:p>
        </w:tc>
        <w:tc>
          <w:tcPr>
            <w:tcW w:w="176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b/>
                <w:sz w:val="24"/>
              </w:rPr>
            </w:pPr>
            <w:r>
              <w:rPr>
                <w:rFonts w:hint="eastAsia" w:asciiTheme="minorEastAsia" w:hAnsiTheme="minorEastAsia" w:eastAsiaTheme="minorEastAsia"/>
                <w:b/>
                <w:sz w:val="24"/>
                <w:shd w:val="clear" w:color="auto" w:fill="FFFFFF"/>
              </w:rPr>
              <w:t>内　容</w:t>
            </w:r>
          </w:p>
        </w:tc>
        <w:tc>
          <w:tcPr>
            <w:tcW w:w="674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b/>
                <w:sz w:val="24"/>
              </w:rPr>
            </w:pPr>
            <w:r>
              <w:rPr>
                <w:rFonts w:hint="eastAsia" w:asciiTheme="minorEastAsia" w:hAnsiTheme="minorEastAsia" w:eastAsiaTheme="minorEastAsia"/>
                <w:b/>
                <w:sz w:val="24"/>
                <w:shd w:val="clear" w:color="auto" w:fill="FFFFFF"/>
              </w:rPr>
              <w:t>规　定</w:t>
            </w:r>
          </w:p>
        </w:tc>
      </w:tr>
      <w:tr>
        <w:tblPrEx>
          <w:tblCellMar>
            <w:top w:w="0" w:type="dxa"/>
            <w:left w:w="10" w:type="dxa"/>
            <w:bottom w:w="0" w:type="dxa"/>
            <w:right w:w="10" w:type="dxa"/>
          </w:tblCellMar>
        </w:tblPrEx>
        <w:trPr>
          <w:trHeight w:val="1236" w:hRule="exac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w:t>
            </w:r>
          </w:p>
        </w:tc>
        <w:tc>
          <w:tcPr>
            <w:tcW w:w="1764"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工程名称</w:t>
            </w:r>
          </w:p>
        </w:tc>
        <w:tc>
          <w:tcPr>
            <w:tcW w:w="6741"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32"/>
                <w:szCs w:val="32"/>
                <w:shd w:val="clear" w:color="auto" w:fill="00FF00"/>
              </w:rPr>
            </w:pPr>
            <w:r>
              <w:rPr>
                <w:rFonts w:hint="eastAsia" w:asciiTheme="minorEastAsia" w:hAnsiTheme="minorEastAsia" w:eastAsiaTheme="minorEastAsia"/>
                <w:b/>
                <w:bCs/>
                <w:sz w:val="24"/>
                <w:szCs w:val="24"/>
              </w:rPr>
              <w:t>开发区其厚智储（兴化）科技有限公司夹沟土方回填配套工程</w:t>
            </w:r>
          </w:p>
        </w:tc>
      </w:tr>
      <w:tr>
        <w:tblPrEx>
          <w:tblCellMar>
            <w:top w:w="0" w:type="dxa"/>
            <w:left w:w="10" w:type="dxa"/>
            <w:bottom w:w="0" w:type="dxa"/>
            <w:right w:w="10" w:type="dxa"/>
          </w:tblCellMar>
        </w:tblPrEx>
        <w:trPr>
          <w:trHeight w:val="680" w:hRule="exac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2</w:t>
            </w:r>
          </w:p>
        </w:tc>
        <w:tc>
          <w:tcPr>
            <w:tcW w:w="1764"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建设地点</w:t>
            </w:r>
          </w:p>
        </w:tc>
        <w:tc>
          <w:tcPr>
            <w:tcW w:w="6741"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r>
              <w:rPr>
                <w:rFonts w:hint="eastAsia" w:asciiTheme="minorEastAsia" w:hAnsiTheme="minorEastAsia" w:eastAsiaTheme="minorEastAsia"/>
                <w:b/>
                <w:bCs/>
                <w:sz w:val="24"/>
                <w:szCs w:val="24"/>
                <w:u w:val="single"/>
              </w:rPr>
              <w:t>开发区</w:t>
            </w:r>
          </w:p>
        </w:tc>
      </w:tr>
      <w:tr>
        <w:tblPrEx>
          <w:tblCellMar>
            <w:top w:w="0" w:type="dxa"/>
            <w:left w:w="10" w:type="dxa"/>
            <w:bottom w:w="0" w:type="dxa"/>
            <w:right w:w="10" w:type="dxa"/>
          </w:tblCellMar>
        </w:tblPrEx>
        <w:trPr>
          <w:trHeight w:val="1146" w:hRule="atLeas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3</w:t>
            </w:r>
          </w:p>
        </w:tc>
        <w:tc>
          <w:tcPr>
            <w:tcW w:w="1764"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工程规模及</w:t>
            </w:r>
          </w:p>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特征描述</w:t>
            </w:r>
          </w:p>
        </w:tc>
        <w:tc>
          <w:tcPr>
            <w:tcW w:w="6741"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280" w:lineRule="exact"/>
              <w:jc w:val="both"/>
              <w:rPr>
                <w:rFonts w:hint="eastAsia" w:asciiTheme="minorEastAsia" w:hAnsiTheme="minorEastAsia" w:eastAsiaTheme="minorEastAsia"/>
                <w:b/>
                <w:bCs/>
                <w:sz w:val="24"/>
                <w:szCs w:val="24"/>
                <w:u w:val="single"/>
                <w:lang w:eastAsia="zh-CN"/>
              </w:rPr>
            </w:pPr>
            <w:r>
              <w:rPr>
                <w:rFonts w:hint="eastAsia" w:asciiTheme="minorEastAsia" w:hAnsiTheme="minorEastAsia" w:eastAsiaTheme="minorEastAsia"/>
                <w:sz w:val="24"/>
                <w:szCs w:val="24"/>
                <w:shd w:val="clear" w:color="auto" w:fill="FFFFFF"/>
              </w:rPr>
              <w:t>项目特征：</w:t>
            </w:r>
            <w:r>
              <w:rPr>
                <w:rFonts w:hint="eastAsia" w:asciiTheme="minorEastAsia" w:hAnsiTheme="minorEastAsia" w:eastAsiaTheme="minorEastAsia"/>
                <w:sz w:val="24"/>
                <w:szCs w:val="24"/>
                <w:u w:val="single"/>
                <w:shd w:val="clear" w:color="auto" w:fill="FFFFFF"/>
                <w:lang w:eastAsia="zh-CN"/>
              </w:rPr>
              <w:t>土方回填</w:t>
            </w:r>
          </w:p>
          <w:p>
            <w:pPr>
              <w:pStyle w:val="14"/>
              <w:spacing w:line="280" w:lineRule="exact"/>
              <w:jc w:val="both"/>
              <w:rPr>
                <w:rFonts w:asciiTheme="minorEastAsia" w:hAnsiTheme="minorEastAsia" w:eastAsiaTheme="minorEastAsia"/>
                <w:b/>
                <w:bCs/>
                <w:sz w:val="24"/>
                <w:szCs w:val="24"/>
                <w:u w:val="single"/>
              </w:rPr>
            </w:pPr>
            <w:r>
              <w:rPr>
                <w:rFonts w:hint="eastAsia" w:asciiTheme="minorEastAsia" w:hAnsiTheme="minorEastAsia" w:eastAsiaTheme="minorEastAsia"/>
                <w:sz w:val="24"/>
                <w:szCs w:val="24"/>
                <w:shd w:val="clear" w:color="auto" w:fill="FFFFFF"/>
              </w:rPr>
              <w:t>结构层次</w:t>
            </w:r>
            <w:r>
              <w:rPr>
                <w:rFonts w:hint="eastAsia" w:asciiTheme="minorEastAsia" w:hAnsiTheme="minorEastAsia" w:eastAsiaTheme="minorEastAsia"/>
                <w:sz w:val="24"/>
                <w:szCs w:val="24"/>
                <w:u w:val="single"/>
                <w:shd w:val="clear" w:color="auto" w:fill="FFFFFF"/>
              </w:rPr>
              <w:t>：</w:t>
            </w:r>
            <w:bookmarkStart w:id="5" w:name="EB7fabe61493784330b1f25e2435fa9aa5"/>
            <w:bookmarkEnd w:id="5"/>
            <w:r>
              <w:rPr>
                <w:rFonts w:asciiTheme="minorEastAsia" w:hAnsiTheme="minorEastAsia" w:eastAsiaTheme="minorEastAsia"/>
                <w:sz w:val="24"/>
                <w:szCs w:val="24"/>
                <w:u w:val="single"/>
                <w:shd w:val="clear" w:color="auto" w:fill="FFFFFF"/>
              </w:rPr>
              <w:t>/</w:t>
            </w:r>
          </w:p>
          <w:p>
            <w:pPr>
              <w:pStyle w:val="14"/>
              <w:spacing w:line="28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建筑面积：</w:t>
            </w:r>
          </w:p>
        </w:tc>
      </w:tr>
      <w:tr>
        <w:tblPrEx>
          <w:tblCellMar>
            <w:top w:w="0" w:type="dxa"/>
            <w:left w:w="10" w:type="dxa"/>
            <w:bottom w:w="0" w:type="dxa"/>
            <w:right w:w="10" w:type="dxa"/>
          </w:tblCellMar>
        </w:tblPrEx>
        <w:trPr>
          <w:trHeight w:val="680" w:hRule="exac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4</w:t>
            </w:r>
          </w:p>
        </w:tc>
        <w:tc>
          <w:tcPr>
            <w:tcW w:w="1764"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设计单位</w:t>
            </w:r>
          </w:p>
        </w:tc>
        <w:tc>
          <w:tcPr>
            <w:tcW w:w="6741"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p>
        </w:tc>
      </w:tr>
      <w:tr>
        <w:tblPrEx>
          <w:tblCellMar>
            <w:top w:w="0" w:type="dxa"/>
            <w:left w:w="10" w:type="dxa"/>
            <w:bottom w:w="0" w:type="dxa"/>
            <w:right w:w="10" w:type="dxa"/>
          </w:tblCellMar>
        </w:tblPrEx>
        <w:trPr>
          <w:trHeight w:val="680" w:hRule="exac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5</w:t>
            </w:r>
          </w:p>
        </w:tc>
        <w:tc>
          <w:tcPr>
            <w:tcW w:w="1764"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发包方式</w:t>
            </w:r>
          </w:p>
        </w:tc>
        <w:tc>
          <w:tcPr>
            <w:tcW w:w="6741"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bookmarkStart w:id="6" w:name="EBd8a303aa21b241f2b65fb437488bd139"/>
            <w:bookmarkEnd w:id="6"/>
            <w:r>
              <w:rPr>
                <w:rFonts w:hint="eastAsia" w:asciiTheme="minorEastAsia" w:hAnsiTheme="minorEastAsia" w:eastAsiaTheme="minorEastAsia"/>
                <w:b/>
                <w:bCs/>
                <w:sz w:val="24"/>
                <w:szCs w:val="24"/>
                <w:u w:val="single"/>
              </w:rPr>
              <w:t>公开发包</w:t>
            </w:r>
          </w:p>
        </w:tc>
      </w:tr>
      <w:tr>
        <w:tblPrEx>
          <w:tblCellMar>
            <w:top w:w="0" w:type="dxa"/>
            <w:left w:w="10" w:type="dxa"/>
            <w:bottom w:w="0" w:type="dxa"/>
            <w:right w:w="10" w:type="dxa"/>
          </w:tblCellMar>
        </w:tblPrEx>
        <w:trPr>
          <w:trHeight w:val="680" w:hRule="exac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6</w:t>
            </w:r>
          </w:p>
        </w:tc>
        <w:tc>
          <w:tcPr>
            <w:tcW w:w="1764"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ind w:firstLine="240"/>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约定分包</w:t>
            </w:r>
          </w:p>
        </w:tc>
        <w:tc>
          <w:tcPr>
            <w:tcW w:w="6741"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bookmarkStart w:id="7" w:name="EB1a241846351044f9af8c07c1426e4c8a"/>
            <w:bookmarkEnd w:id="7"/>
            <w:r>
              <w:rPr>
                <w:rFonts w:hint="eastAsia" w:asciiTheme="minorEastAsia" w:hAnsiTheme="minorEastAsia" w:eastAsiaTheme="minorEastAsia"/>
                <w:b/>
                <w:bCs/>
                <w:sz w:val="24"/>
                <w:szCs w:val="24"/>
                <w:u w:val="single"/>
              </w:rPr>
              <w:t>不允许分包</w:t>
            </w:r>
          </w:p>
        </w:tc>
      </w:tr>
      <w:tr>
        <w:tblPrEx>
          <w:tblCellMar>
            <w:top w:w="0" w:type="dxa"/>
            <w:left w:w="10" w:type="dxa"/>
            <w:bottom w:w="0" w:type="dxa"/>
            <w:right w:w="10" w:type="dxa"/>
          </w:tblCellMar>
        </w:tblPrEx>
        <w:trPr>
          <w:trHeight w:val="1134" w:hRule="exac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7</w:t>
            </w:r>
          </w:p>
        </w:tc>
        <w:tc>
          <w:tcPr>
            <w:tcW w:w="1764"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发包工程内容（详细描述）</w:t>
            </w:r>
          </w:p>
        </w:tc>
        <w:tc>
          <w:tcPr>
            <w:tcW w:w="6741"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r>
              <w:rPr>
                <w:rFonts w:hint="eastAsia" w:asciiTheme="minorEastAsia" w:hAnsiTheme="minorEastAsia" w:eastAsiaTheme="minorEastAsia"/>
                <w:b/>
                <w:bCs/>
                <w:sz w:val="24"/>
                <w:szCs w:val="24"/>
                <w:u w:val="single"/>
              </w:rPr>
              <w:t>见预算及预算编制说明</w:t>
            </w:r>
          </w:p>
        </w:tc>
      </w:tr>
      <w:tr>
        <w:tblPrEx>
          <w:tblCellMar>
            <w:top w:w="0" w:type="dxa"/>
            <w:left w:w="10" w:type="dxa"/>
            <w:bottom w:w="0" w:type="dxa"/>
            <w:right w:w="10" w:type="dxa"/>
          </w:tblCellMar>
        </w:tblPrEx>
        <w:trPr>
          <w:trHeight w:val="1809" w:hRule="atLeas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8</w:t>
            </w:r>
          </w:p>
        </w:tc>
        <w:tc>
          <w:tcPr>
            <w:tcW w:w="1764"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标段划分描述</w:t>
            </w:r>
          </w:p>
        </w:tc>
        <w:tc>
          <w:tcPr>
            <w:tcW w:w="6741"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80" w:lineRule="exact"/>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标段数量：</w:t>
            </w:r>
            <w:r>
              <w:rPr>
                <w:rFonts w:hint="eastAsia" w:asciiTheme="minorEastAsia" w:hAnsiTheme="minorEastAsia" w:eastAsiaTheme="minorEastAsia"/>
                <w:sz w:val="24"/>
                <w:szCs w:val="24"/>
                <w:u w:val="single"/>
                <w:shd w:val="clear" w:color="auto" w:fill="FFFFFF"/>
              </w:rPr>
              <w:t>1</w:t>
            </w:r>
            <w:r>
              <w:rPr>
                <w:rFonts w:hint="eastAsia" w:asciiTheme="minorEastAsia" w:hAnsiTheme="minorEastAsia" w:eastAsiaTheme="minorEastAsia"/>
                <w:sz w:val="24"/>
                <w:szCs w:val="24"/>
                <w:shd w:val="clear" w:color="auto" w:fill="FFFFFF"/>
              </w:rPr>
              <w:t>个</w:t>
            </w:r>
          </w:p>
          <w:p>
            <w:pPr>
              <w:spacing w:line="280" w:lineRule="exact"/>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各标段包括的施工内容（详细描述）：</w:t>
            </w:r>
            <w:bookmarkStart w:id="8" w:name="EBdd3b7497269a41c3b5b98b361af057f9"/>
            <w:bookmarkEnd w:id="8"/>
          </w:p>
          <w:p>
            <w:pPr>
              <w:spacing w:line="489" w:lineRule="atLeast"/>
              <w:rPr>
                <w:rFonts w:asciiTheme="minorEastAsia" w:hAnsiTheme="minorEastAsia" w:eastAsiaTheme="minorEastAsia"/>
                <w:sz w:val="24"/>
                <w:szCs w:val="24"/>
              </w:rPr>
            </w:pPr>
            <w:r>
              <w:rPr>
                <w:rFonts w:hint="eastAsia" w:ascii="宋体" w:hAnsi="宋体"/>
                <w:b/>
                <w:kern w:val="0"/>
                <w:sz w:val="24"/>
                <w:szCs w:val="24"/>
                <w:u w:val="single"/>
              </w:rPr>
              <w:t>开发区其厚智储（兴化）科技有限公司夹沟土方回填配套工程</w:t>
            </w:r>
            <w:r>
              <w:rPr>
                <w:rFonts w:hint="eastAsia" w:asciiTheme="minorEastAsia" w:hAnsiTheme="minorEastAsia" w:eastAsiaTheme="minorEastAsia"/>
                <w:sz w:val="24"/>
                <w:szCs w:val="24"/>
                <w:shd w:val="clear" w:color="auto" w:fill="FFFFFF"/>
              </w:rPr>
              <w:t>各标段的建筑面积（建设规模）：</w:t>
            </w:r>
            <w:r>
              <w:rPr>
                <w:rFonts w:hint="eastAsia" w:asciiTheme="minorEastAsia" w:hAnsiTheme="minorEastAsia" w:eastAsiaTheme="minorEastAsia"/>
                <w:sz w:val="24"/>
                <w:szCs w:val="24"/>
              </w:rPr>
              <w:t>/</w:t>
            </w:r>
          </w:p>
        </w:tc>
      </w:tr>
      <w:tr>
        <w:tblPrEx>
          <w:tblCellMar>
            <w:top w:w="0" w:type="dxa"/>
            <w:left w:w="10" w:type="dxa"/>
            <w:bottom w:w="0" w:type="dxa"/>
            <w:right w:w="10" w:type="dxa"/>
          </w:tblCellMar>
        </w:tblPrEx>
        <w:trPr>
          <w:trHeight w:val="1134" w:hRule="exac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9</w:t>
            </w:r>
          </w:p>
        </w:tc>
        <w:tc>
          <w:tcPr>
            <w:tcW w:w="1764"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工程正式预算价</w:t>
            </w:r>
          </w:p>
        </w:tc>
        <w:tc>
          <w:tcPr>
            <w:tcW w:w="6741"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360" w:lineRule="exact"/>
              <w:rPr>
                <w:rFonts w:asciiTheme="minorEastAsia" w:hAnsiTheme="minorEastAsia" w:eastAsiaTheme="minorEastAsia"/>
                <w:sz w:val="24"/>
                <w:szCs w:val="24"/>
                <w:u w:val="single"/>
              </w:rPr>
            </w:pPr>
            <w:r>
              <w:rPr>
                <w:rFonts w:hint="eastAsia" w:asciiTheme="minorEastAsia" w:hAnsiTheme="minorEastAsia" w:eastAsiaTheme="minorEastAsia"/>
                <w:b/>
                <w:bCs/>
                <w:sz w:val="24"/>
                <w:szCs w:val="24"/>
                <w:u w:val="single"/>
                <w:lang w:val="en-US" w:eastAsia="zh-CN"/>
              </w:rPr>
              <w:t>156348.16</w:t>
            </w:r>
            <w:r>
              <w:rPr>
                <w:rFonts w:hint="eastAsia" w:asciiTheme="minorEastAsia" w:hAnsiTheme="minorEastAsia" w:eastAsiaTheme="minorEastAsia"/>
                <w:b/>
                <w:bCs/>
                <w:sz w:val="24"/>
                <w:szCs w:val="24"/>
                <w:u w:val="single"/>
              </w:rPr>
              <w:t>元</w:t>
            </w:r>
          </w:p>
        </w:tc>
      </w:tr>
      <w:tr>
        <w:tblPrEx>
          <w:tblCellMar>
            <w:top w:w="0" w:type="dxa"/>
            <w:left w:w="10" w:type="dxa"/>
            <w:bottom w:w="0" w:type="dxa"/>
            <w:right w:w="10" w:type="dxa"/>
          </w:tblCellMar>
        </w:tblPrEx>
        <w:trPr>
          <w:trHeight w:val="1134" w:hRule="exac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10</w:t>
            </w:r>
          </w:p>
        </w:tc>
        <w:tc>
          <w:tcPr>
            <w:tcW w:w="17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专业工程暂估价</w:t>
            </w:r>
          </w:p>
        </w:tc>
        <w:tc>
          <w:tcPr>
            <w:tcW w:w="674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bookmarkStart w:id="9" w:name="EBaeba0a33ba034e38985f82c7c09bbbdf"/>
            <w:bookmarkEnd w:id="9"/>
            <w:r>
              <w:rPr>
                <w:rFonts w:asciiTheme="minorEastAsia" w:hAnsiTheme="minorEastAsia" w:eastAsiaTheme="minorEastAsia"/>
                <w:sz w:val="24"/>
                <w:szCs w:val="24"/>
                <w:u w:val="single"/>
                <w:shd w:val="clear" w:color="auto" w:fill="FFFFFF"/>
              </w:rPr>
              <w:t>/</w:t>
            </w:r>
          </w:p>
        </w:tc>
      </w:tr>
    </w:tbl>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tbl>
      <w:tblPr>
        <w:tblStyle w:val="11"/>
        <w:tblW w:w="9357" w:type="dxa"/>
        <w:jc w:val="center"/>
        <w:tblLayout w:type="fixed"/>
        <w:tblCellMar>
          <w:top w:w="0" w:type="dxa"/>
          <w:left w:w="10" w:type="dxa"/>
          <w:bottom w:w="0" w:type="dxa"/>
          <w:right w:w="10" w:type="dxa"/>
        </w:tblCellMar>
      </w:tblPr>
      <w:tblGrid>
        <w:gridCol w:w="852"/>
        <w:gridCol w:w="1575"/>
        <w:gridCol w:w="6930"/>
      </w:tblGrid>
      <w:tr>
        <w:tblPrEx>
          <w:tblCellMar>
            <w:top w:w="0" w:type="dxa"/>
            <w:left w:w="10" w:type="dxa"/>
            <w:bottom w:w="0" w:type="dxa"/>
            <w:right w:w="10" w:type="dxa"/>
          </w:tblCellMar>
        </w:tblPrEx>
        <w:trPr>
          <w:trHeight w:val="856"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shd w:val="clear" w:color="auto" w:fill="FFFFFF"/>
              </w:rPr>
              <w:t>序号</w:t>
            </w:r>
          </w:p>
        </w:tc>
        <w:tc>
          <w:tcPr>
            <w:tcW w:w="15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shd w:val="clear" w:color="auto" w:fill="FFFFFF"/>
              </w:rPr>
              <w:t>内　容</w:t>
            </w:r>
          </w:p>
        </w:tc>
        <w:tc>
          <w:tcPr>
            <w:tcW w:w="6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shd w:val="clear" w:color="auto" w:fill="FFFFFF"/>
              </w:rPr>
              <w:t>规　定</w:t>
            </w:r>
          </w:p>
        </w:tc>
      </w:tr>
      <w:tr>
        <w:tblPrEx>
          <w:tblCellMar>
            <w:top w:w="0" w:type="dxa"/>
            <w:left w:w="10" w:type="dxa"/>
            <w:bottom w:w="0" w:type="dxa"/>
            <w:right w:w="10" w:type="dxa"/>
          </w:tblCellMar>
        </w:tblPrEx>
        <w:trPr>
          <w:trHeight w:val="1134"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11</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暂列金额（不包括计日工部分）</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bookmarkStart w:id="10" w:name="EBa2687608536d48dd8b615add4bfd05ee"/>
            <w:bookmarkEnd w:id="10"/>
            <w:r>
              <w:rPr>
                <w:rFonts w:asciiTheme="minorEastAsia" w:hAnsiTheme="minorEastAsia" w:eastAsiaTheme="minorEastAsia"/>
                <w:sz w:val="24"/>
                <w:szCs w:val="24"/>
                <w:u w:val="single"/>
                <w:shd w:val="clear" w:color="auto" w:fill="FFFFFF"/>
              </w:rPr>
              <w:t>/</w:t>
            </w:r>
          </w:p>
        </w:tc>
      </w:tr>
      <w:tr>
        <w:tblPrEx>
          <w:tblCellMar>
            <w:top w:w="0" w:type="dxa"/>
            <w:left w:w="10" w:type="dxa"/>
            <w:bottom w:w="0" w:type="dxa"/>
            <w:right w:w="10" w:type="dxa"/>
          </w:tblCellMar>
        </w:tblPrEx>
        <w:trPr>
          <w:trHeight w:val="1134"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ind w:firstLine="240"/>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12</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不可竞争费</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rPr>
                <w:rFonts w:asciiTheme="minorEastAsia" w:hAnsiTheme="minorEastAsia" w:eastAsiaTheme="minorEastAsia"/>
                <w:sz w:val="24"/>
                <w:szCs w:val="24"/>
                <w:u w:val="single"/>
                <w:shd w:val="clear" w:color="auto" w:fill="00FF00"/>
              </w:rPr>
            </w:pPr>
            <w:r>
              <w:rPr>
                <w:rFonts w:hint="eastAsia" w:asciiTheme="minorEastAsia" w:hAnsiTheme="minorEastAsia" w:eastAsiaTheme="minorEastAsia"/>
                <w:sz w:val="24"/>
                <w:szCs w:val="24"/>
                <w:u w:val="single"/>
                <w:shd w:val="clear" w:color="auto" w:fill="FFFFFF"/>
              </w:rPr>
              <w:t>详见发包控制价</w:t>
            </w:r>
          </w:p>
        </w:tc>
      </w:tr>
      <w:tr>
        <w:tblPrEx>
          <w:tblCellMar>
            <w:top w:w="0" w:type="dxa"/>
            <w:left w:w="10" w:type="dxa"/>
            <w:bottom w:w="0" w:type="dxa"/>
            <w:right w:w="10" w:type="dxa"/>
          </w:tblCellMar>
        </w:tblPrEx>
        <w:trPr>
          <w:trHeight w:val="1134"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13</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发包人发包价</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rPr>
                <w:rFonts w:cs="宋体" w:asciiTheme="minorEastAsia" w:hAnsiTheme="minorEastAsia" w:eastAsiaTheme="minorEastAsia"/>
                <w:b/>
                <w:bCs/>
                <w:sz w:val="24"/>
                <w:szCs w:val="24"/>
                <w:u w:val="single"/>
              </w:rPr>
            </w:pPr>
            <w:r>
              <w:rPr>
                <w:rFonts w:hint="eastAsia" w:asciiTheme="minorEastAsia" w:hAnsiTheme="minorEastAsia" w:eastAsiaTheme="minorEastAsia"/>
                <w:sz w:val="24"/>
                <w:szCs w:val="24"/>
                <w:shd w:val="clear" w:color="auto" w:fill="FFFFFF"/>
              </w:rPr>
              <w:t>发包人确定的发包价为：</w:t>
            </w:r>
            <w:r>
              <w:rPr>
                <w:rFonts w:asciiTheme="minorEastAsia" w:hAnsiTheme="minorEastAsia" w:eastAsiaTheme="minorEastAsia"/>
                <w:sz w:val="24"/>
                <w:szCs w:val="24"/>
                <w:shd w:val="clear" w:color="auto" w:fill="FFFFFF"/>
              </w:rPr>
              <w:t xml:space="preserve"> [</w:t>
            </w:r>
            <w:r>
              <w:rPr>
                <w:rFonts w:hint="eastAsia" w:asciiTheme="minorEastAsia" w:hAnsiTheme="minorEastAsia" w:eastAsiaTheme="minorEastAsia"/>
                <w:sz w:val="24"/>
                <w:szCs w:val="24"/>
                <w:shd w:val="clear" w:color="auto" w:fill="FFFFFF"/>
              </w:rPr>
              <w:t>工程正式预算价</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（暂列金额</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暂估价</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不可竞争费）</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w:t>
            </w:r>
            <w:r>
              <w:rPr>
                <w:rFonts w:asciiTheme="minorEastAsia" w:hAnsiTheme="minorEastAsia" w:eastAsiaTheme="minorEastAsia"/>
                <w:sz w:val="24"/>
                <w:szCs w:val="24"/>
                <w:shd w:val="clear" w:color="auto" w:fill="FFFFFF"/>
              </w:rPr>
              <w:t>1-</w:t>
            </w:r>
            <w:r>
              <w:rPr>
                <w:rFonts w:hint="eastAsia" w:asciiTheme="minorEastAsia" w:hAnsiTheme="minorEastAsia" w:eastAsiaTheme="minorEastAsia"/>
                <w:sz w:val="24"/>
                <w:szCs w:val="24"/>
                <w:shd w:val="clear" w:color="auto" w:fill="FFFFFF"/>
              </w:rPr>
              <w:t>下浮率）</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（暂列金额</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暂估价</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不可竞争费）</w:t>
            </w:r>
            <w:r>
              <w:rPr>
                <w:rFonts w:asciiTheme="minorEastAsia" w:hAnsiTheme="minorEastAsia" w:eastAsiaTheme="minorEastAsia"/>
                <w:sz w:val="24"/>
                <w:szCs w:val="24"/>
                <w:highlight w:val="none"/>
                <w:shd w:val="clear" w:color="auto" w:fill="FFFFFF"/>
              </w:rPr>
              <w:t>=</w:t>
            </w:r>
            <w:r>
              <w:rPr>
                <w:rFonts w:hint="eastAsia" w:asciiTheme="minorEastAsia" w:hAnsiTheme="minorEastAsia" w:eastAsiaTheme="minorEastAsia"/>
                <w:sz w:val="24"/>
                <w:szCs w:val="24"/>
                <w:highlight w:val="none"/>
                <w:u w:val="single"/>
                <w:shd w:val="clear" w:color="auto" w:fill="FFFFFF"/>
              </w:rPr>
              <w:t xml:space="preserve"> </w:t>
            </w:r>
            <w:r>
              <w:rPr>
                <w:rFonts w:hint="eastAsia" w:ascii="宋体" w:hAnsi="宋体" w:cs="宋体" w:eastAsiaTheme="minorEastAsia"/>
                <w:kern w:val="0"/>
                <w:sz w:val="24"/>
                <w:szCs w:val="24"/>
                <w:highlight w:val="none"/>
                <w:u w:val="single"/>
                <w:lang w:val="en-US" w:eastAsia="zh-CN"/>
              </w:rPr>
              <w:t>131394.58</w:t>
            </w:r>
            <w:r>
              <w:rPr>
                <w:rFonts w:hint="eastAsia" w:asciiTheme="minorEastAsia" w:hAnsiTheme="minorEastAsia" w:eastAsiaTheme="minorEastAsia"/>
                <w:sz w:val="24"/>
                <w:szCs w:val="24"/>
                <w:u w:val="single"/>
                <w:shd w:val="clear" w:color="auto" w:fill="FFFFFF"/>
              </w:rPr>
              <w:t xml:space="preserve">元 </w:t>
            </w:r>
            <w:r>
              <w:rPr>
                <w:rFonts w:hint="eastAsia" w:asciiTheme="minorEastAsia" w:hAnsiTheme="minorEastAsia" w:eastAsiaTheme="minorEastAsia"/>
                <w:sz w:val="24"/>
                <w:szCs w:val="24"/>
                <w:shd w:val="clear" w:color="auto" w:fill="FFFFFF"/>
              </w:rPr>
              <w:t xml:space="preserve">   下浮率：</w:t>
            </w:r>
            <w:r>
              <w:rPr>
                <w:rFonts w:hint="eastAsia" w:asciiTheme="minorEastAsia" w:hAnsiTheme="minorEastAsia" w:eastAsiaTheme="minorEastAsia"/>
                <w:sz w:val="24"/>
                <w:szCs w:val="24"/>
                <w:u w:val="single"/>
                <w:shd w:val="clear" w:color="auto" w:fill="FFFFFF"/>
              </w:rPr>
              <w:t>18%</w:t>
            </w:r>
          </w:p>
        </w:tc>
      </w:tr>
      <w:tr>
        <w:tblPrEx>
          <w:tblCellMar>
            <w:top w:w="0" w:type="dxa"/>
            <w:left w:w="10" w:type="dxa"/>
            <w:bottom w:w="0" w:type="dxa"/>
            <w:right w:w="10" w:type="dxa"/>
          </w:tblCellMar>
        </w:tblPrEx>
        <w:trPr>
          <w:trHeight w:val="856" w:hRule="atLeas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14</w:t>
            </w:r>
          </w:p>
        </w:tc>
        <w:tc>
          <w:tcPr>
            <w:tcW w:w="15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竞标保</w:t>
            </w:r>
          </w:p>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证金、收款人</w:t>
            </w:r>
          </w:p>
        </w:tc>
        <w:tc>
          <w:tcPr>
            <w:tcW w:w="6930"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left"/>
              <w:rPr>
                <w:rFonts w:asciiTheme="minorEastAsia" w:hAnsiTheme="minorEastAsia" w:eastAsiaTheme="minorEastAsia"/>
                <w:spacing w:val="10"/>
                <w:sz w:val="24"/>
              </w:rPr>
            </w:pPr>
            <w:r>
              <w:rPr>
                <w:rFonts w:hint="eastAsia" w:asciiTheme="minorEastAsia" w:hAnsiTheme="minorEastAsia" w:eastAsiaTheme="minorEastAsia"/>
                <w:spacing w:val="10"/>
                <w:sz w:val="24"/>
              </w:rPr>
              <w:t>本项目暂不收取投标保证金。</w:t>
            </w:r>
          </w:p>
        </w:tc>
      </w:tr>
      <w:tr>
        <w:tblPrEx>
          <w:tblCellMar>
            <w:top w:w="0" w:type="dxa"/>
            <w:left w:w="10" w:type="dxa"/>
            <w:bottom w:w="0" w:type="dxa"/>
            <w:right w:w="10" w:type="dxa"/>
          </w:tblCellMar>
        </w:tblPrEx>
        <w:trPr>
          <w:trHeight w:val="856" w:hRule="atLeast"/>
          <w:jc w:val="center"/>
        </w:trPr>
        <w:tc>
          <w:tcPr>
            <w:tcW w:w="852" w:type="dxa"/>
            <w:tcBorders>
              <w:top w:val="nil"/>
              <w:left w:val="single" w:color="000000" w:sz="4" w:space="0"/>
              <w:bottom w:val="nil"/>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15</w:t>
            </w:r>
          </w:p>
        </w:tc>
        <w:tc>
          <w:tcPr>
            <w:tcW w:w="15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履约保</w:t>
            </w:r>
          </w:p>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证金</w:t>
            </w:r>
          </w:p>
        </w:tc>
        <w:tc>
          <w:tcPr>
            <w:tcW w:w="6930" w:type="dxa"/>
            <w:tcBorders>
              <w:top w:val="nil"/>
              <w:left w:val="nil"/>
              <w:bottom w:val="single" w:color="000000" w:sz="4" w:space="0"/>
              <w:right w:val="single" w:color="000000" w:sz="4" w:space="0"/>
            </w:tcBorders>
            <w:tcMar>
              <w:top w:w="0" w:type="dxa"/>
              <w:left w:w="0" w:type="dxa"/>
              <w:bottom w:w="0" w:type="dxa"/>
              <w:right w:w="0" w:type="dxa"/>
            </w:tcMar>
            <w:vAlign w:val="center"/>
          </w:tcPr>
          <w:p>
            <w:r>
              <w:rPr>
                <w:rFonts w:hint="eastAsia"/>
                <w:sz w:val="24"/>
                <w:szCs w:val="24"/>
              </w:rPr>
              <w:t>金额为</w:t>
            </w:r>
            <w:r>
              <w:rPr>
                <w:rFonts w:hint="eastAsia"/>
                <w:sz w:val="24"/>
                <w:szCs w:val="24"/>
                <w:u w:val="single"/>
              </w:rPr>
              <w:t xml:space="preserve"> </w:t>
            </w:r>
            <w:r>
              <w:rPr>
                <w:rFonts w:hint="eastAsia"/>
                <w:sz w:val="24"/>
                <w:szCs w:val="24"/>
                <w:u w:val="single"/>
                <w:lang w:val="en-US" w:eastAsia="zh-CN"/>
              </w:rPr>
              <w:t>13</w:t>
            </w:r>
            <w:r>
              <w:rPr>
                <w:rFonts w:hint="eastAsia"/>
                <w:sz w:val="24"/>
                <w:szCs w:val="24"/>
                <w:u w:val="single"/>
              </w:rPr>
              <w:t>000  元</w:t>
            </w:r>
            <w:r>
              <w:rPr>
                <w:rFonts w:hint="eastAsia"/>
                <w:sz w:val="24"/>
                <w:szCs w:val="24"/>
              </w:rPr>
              <w:t>人民币,中标后缴纳至招标人指定账户，工程竣工验收合格后退还</w:t>
            </w:r>
          </w:p>
        </w:tc>
      </w:tr>
      <w:tr>
        <w:tblPrEx>
          <w:tblCellMar>
            <w:top w:w="0" w:type="dxa"/>
            <w:left w:w="10" w:type="dxa"/>
            <w:bottom w:w="0" w:type="dxa"/>
            <w:right w:w="10" w:type="dxa"/>
          </w:tblCellMar>
        </w:tblPrEx>
        <w:trPr>
          <w:trHeight w:val="768"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16</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工程造价</w:t>
            </w:r>
          </w:p>
          <w:p>
            <w:pPr>
              <w:pStyle w:val="14"/>
              <w:spacing w:line="308" w:lineRule="atLeast"/>
              <w:jc w:val="center"/>
              <w:rPr>
                <w:rFonts w:asciiTheme="minorEastAsia" w:hAnsiTheme="minorEastAsia" w:eastAsiaTheme="minorEastAsia"/>
                <w:b/>
                <w:sz w:val="24"/>
                <w:szCs w:val="24"/>
              </w:rPr>
            </w:pPr>
            <w:r>
              <w:rPr>
                <w:rFonts w:hint="eastAsia" w:asciiTheme="minorEastAsia" w:hAnsiTheme="minorEastAsia" w:eastAsiaTheme="minorEastAsia"/>
                <w:sz w:val="24"/>
                <w:szCs w:val="24"/>
                <w:shd w:val="clear" w:color="auto" w:fill="FFFFFF"/>
              </w:rPr>
              <w:t>计价方式</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b/>
                <w:sz w:val="24"/>
                <w:szCs w:val="24"/>
              </w:rPr>
            </w:pPr>
            <w:r>
              <w:rPr>
                <w:rFonts w:hint="eastAsia" w:asciiTheme="minorEastAsia" w:hAnsiTheme="minorEastAsia" w:eastAsiaTheme="minorEastAsia"/>
                <w:sz w:val="24"/>
                <w:szCs w:val="24"/>
                <w:shd w:val="clear" w:color="auto" w:fill="FFFFFF"/>
              </w:rPr>
              <w:t>采用</w:t>
            </w:r>
            <w:bookmarkStart w:id="11" w:name="EBf84839f7f5fd4e089662783126a458f2"/>
            <w:bookmarkEnd w:id="11"/>
            <w:r>
              <w:rPr>
                <w:rFonts w:hint="eastAsia" w:asciiTheme="minorEastAsia" w:hAnsiTheme="minorEastAsia" w:eastAsiaTheme="minorEastAsia"/>
                <w:sz w:val="24"/>
                <w:szCs w:val="24"/>
                <w:u w:val="single"/>
                <w:shd w:val="clear" w:color="auto" w:fill="FFFFFF"/>
              </w:rPr>
              <w:t>工程量清单计价方法</w:t>
            </w:r>
            <w:r>
              <w:rPr>
                <w:rFonts w:hint="eastAsia" w:asciiTheme="minorEastAsia" w:hAnsiTheme="minorEastAsia" w:eastAsiaTheme="minorEastAsia"/>
                <w:sz w:val="24"/>
                <w:szCs w:val="24"/>
                <w:shd w:val="clear" w:color="auto" w:fill="FFFFFF"/>
              </w:rPr>
              <w:t>计价</w:t>
            </w:r>
          </w:p>
        </w:tc>
      </w:tr>
      <w:tr>
        <w:tblPrEx>
          <w:tblCellMar>
            <w:top w:w="0" w:type="dxa"/>
            <w:left w:w="10" w:type="dxa"/>
            <w:bottom w:w="0" w:type="dxa"/>
            <w:right w:w="10" w:type="dxa"/>
          </w:tblCellMar>
        </w:tblPrEx>
        <w:trPr>
          <w:trHeight w:val="856"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17</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安全文明施工措施费用</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本工程对文明工地的要求为</w:t>
            </w:r>
            <w:bookmarkStart w:id="12" w:name="EB5cade6900eba4bc7853a02e21ff44f96"/>
            <w:bookmarkEnd w:id="12"/>
            <w:r>
              <w:rPr>
                <w:rFonts w:hint="eastAsia" w:asciiTheme="minorEastAsia" w:hAnsiTheme="minorEastAsia" w:eastAsiaTheme="minorEastAsia"/>
                <w:sz w:val="24"/>
                <w:szCs w:val="24"/>
                <w:u w:val="single"/>
                <w:shd w:val="clear" w:color="auto" w:fill="FFFFFF"/>
              </w:rPr>
              <w:t>①</w:t>
            </w:r>
            <w:r>
              <w:rPr>
                <w:rFonts w:hint="eastAsia" w:asciiTheme="minorEastAsia" w:hAnsiTheme="minorEastAsia" w:eastAsiaTheme="minorEastAsia"/>
                <w:sz w:val="24"/>
                <w:szCs w:val="24"/>
                <w:shd w:val="clear" w:color="auto" w:fill="FFFFFF"/>
              </w:rPr>
              <w:t>：①不创建省、市级文明工地②创建市级文明工地；③创建省级文明工地；</w:t>
            </w:r>
          </w:p>
          <w:p>
            <w:pPr>
              <w:pStyle w:val="14"/>
              <w:spacing w:line="308" w:lineRule="atLeast"/>
              <w:jc w:val="both"/>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安全文明施工费：</w:t>
            </w:r>
            <w:r>
              <w:rPr>
                <w:rFonts w:asciiTheme="minorEastAsia" w:hAnsiTheme="minorEastAsia" w:eastAsiaTheme="minorEastAsia"/>
                <w:sz w:val="24"/>
                <w:szCs w:val="24"/>
                <w:u w:val="single"/>
                <w:shd w:val="clear" w:color="auto" w:fill="FFFFFF"/>
              </w:rPr>
              <w:t>/</w:t>
            </w:r>
            <w:r>
              <w:rPr>
                <w:rFonts w:hint="eastAsia" w:asciiTheme="minorEastAsia" w:hAnsiTheme="minorEastAsia" w:eastAsiaTheme="minorEastAsia"/>
                <w:sz w:val="24"/>
                <w:szCs w:val="24"/>
                <w:shd w:val="clear" w:color="auto" w:fill="FFFFFF"/>
              </w:rPr>
              <w:t>元。</w:t>
            </w:r>
          </w:p>
          <w:p>
            <w:pPr>
              <w:pStyle w:val="14"/>
              <w:spacing w:line="308" w:lineRule="atLeast"/>
              <w:jc w:val="both"/>
              <w:rPr>
                <w:rFonts w:asciiTheme="minorEastAsia" w:hAnsiTheme="minorEastAsia" w:eastAsiaTheme="minorEastAsia"/>
                <w:sz w:val="24"/>
                <w:szCs w:val="24"/>
              </w:rPr>
            </w:pPr>
            <w:r>
              <w:rPr>
                <w:rFonts w:hint="eastAsia" w:asciiTheme="minorEastAsia" w:hAnsiTheme="minorEastAsia" w:eastAsiaTheme="minorEastAsia"/>
                <w:sz w:val="24"/>
                <w:szCs w:val="24"/>
                <w:u w:val="single"/>
                <w:shd w:val="clear" w:color="auto" w:fill="FFFFFF"/>
              </w:rPr>
              <w:t>/</w:t>
            </w:r>
            <w:r>
              <w:rPr>
                <w:rFonts w:hint="eastAsia" w:asciiTheme="minorEastAsia" w:hAnsiTheme="minorEastAsia" w:eastAsiaTheme="minorEastAsia"/>
                <w:sz w:val="24"/>
                <w:szCs w:val="24"/>
                <w:shd w:val="clear" w:color="auto" w:fill="FFFFFF"/>
              </w:rPr>
              <w:t>工程费率：基本费</w:t>
            </w:r>
            <w:r>
              <w:rPr>
                <w:rFonts w:asciiTheme="minorEastAsia" w:hAnsiTheme="minorEastAsia" w:eastAsiaTheme="minorEastAsia"/>
                <w:sz w:val="24"/>
                <w:szCs w:val="24"/>
                <w:u w:val="single"/>
                <w:shd w:val="clear" w:color="auto" w:fill="FFFFFF"/>
              </w:rPr>
              <w:t>/</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考评费：</w:t>
            </w:r>
            <w:bookmarkStart w:id="13" w:name="EB4ad71f39e80844af816422e3ff3f00c7"/>
            <w:bookmarkEnd w:id="13"/>
            <w:r>
              <w:rPr>
                <w:rFonts w:asciiTheme="minorEastAsia" w:hAnsiTheme="minorEastAsia" w:eastAsiaTheme="minorEastAsia"/>
                <w:sz w:val="24"/>
                <w:szCs w:val="24"/>
                <w:u w:val="single"/>
                <w:shd w:val="clear" w:color="auto" w:fill="FFFFFF"/>
              </w:rPr>
              <w:t>/</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奖励费：</w:t>
            </w:r>
            <w:bookmarkStart w:id="14" w:name="EBd92c91738db144e7ab530b4c8fd4162f"/>
            <w:bookmarkEnd w:id="14"/>
            <w:r>
              <w:rPr>
                <w:rFonts w:asciiTheme="minorEastAsia" w:hAnsiTheme="minorEastAsia" w:eastAsiaTheme="minorEastAsia"/>
                <w:sz w:val="24"/>
                <w:szCs w:val="24"/>
                <w:u w:val="single"/>
                <w:shd w:val="clear" w:color="auto" w:fill="FFFFFF"/>
              </w:rPr>
              <w:t>/</w:t>
            </w:r>
            <w:r>
              <w:rPr>
                <w:rFonts w:asciiTheme="minorEastAsia" w:hAnsiTheme="minorEastAsia" w:eastAsiaTheme="minorEastAsia"/>
                <w:sz w:val="24"/>
                <w:szCs w:val="24"/>
                <w:shd w:val="clear" w:color="auto" w:fill="FFFFFF"/>
              </w:rPr>
              <w:t>%</w:t>
            </w:r>
          </w:p>
        </w:tc>
      </w:tr>
      <w:tr>
        <w:tblPrEx>
          <w:tblCellMar>
            <w:top w:w="0" w:type="dxa"/>
            <w:left w:w="10" w:type="dxa"/>
            <w:bottom w:w="0" w:type="dxa"/>
            <w:right w:w="10" w:type="dxa"/>
          </w:tblCellMar>
        </w:tblPrEx>
        <w:trPr>
          <w:trHeight w:val="856"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18</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工期要求、</w:t>
            </w:r>
          </w:p>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赶工措施费及工程质量</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kern w:val="1"/>
                <w:sz w:val="24"/>
                <w:szCs w:val="24"/>
              </w:rPr>
            </w:pPr>
            <w:r>
              <w:rPr>
                <w:rFonts w:hint="eastAsia" w:asciiTheme="minorEastAsia" w:hAnsiTheme="minorEastAsia" w:eastAsiaTheme="minorEastAsia"/>
                <w:kern w:val="1"/>
                <w:sz w:val="24"/>
                <w:szCs w:val="24"/>
                <w:shd w:val="clear" w:color="auto" w:fill="FFFFFF"/>
              </w:rPr>
              <w:t>计划工期：</w:t>
            </w:r>
            <w:r>
              <w:rPr>
                <w:rFonts w:hint="eastAsia" w:asciiTheme="minorEastAsia" w:hAnsiTheme="minorEastAsia" w:eastAsiaTheme="minorEastAsia"/>
                <w:kern w:val="1"/>
                <w:sz w:val="24"/>
                <w:szCs w:val="24"/>
                <w:u w:val="single"/>
                <w:shd w:val="clear" w:color="auto" w:fill="FFFFFF"/>
                <w:lang w:val="en-US" w:eastAsia="zh-CN"/>
              </w:rPr>
              <w:t>25</w:t>
            </w:r>
            <w:r>
              <w:rPr>
                <w:rFonts w:hint="eastAsia" w:asciiTheme="minorEastAsia" w:hAnsiTheme="minorEastAsia" w:eastAsiaTheme="minorEastAsia"/>
                <w:kern w:val="1"/>
                <w:sz w:val="24"/>
                <w:szCs w:val="24"/>
                <w:shd w:val="clear" w:color="auto" w:fill="FFFFFF"/>
              </w:rPr>
              <w:t>日历天</w:t>
            </w:r>
          </w:p>
          <w:p>
            <w:pPr>
              <w:pStyle w:val="14"/>
              <w:spacing w:line="308" w:lineRule="atLeast"/>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shd w:val="clear" w:color="auto" w:fill="FFFFFF"/>
              </w:rPr>
              <w:t>计划开工日期：</w:t>
            </w:r>
            <w:bookmarkStart w:id="15" w:name="EBd499974eef0848c1af78b39766c5d318"/>
            <w:bookmarkEnd w:id="15"/>
            <w:r>
              <w:rPr>
                <w:rFonts w:asciiTheme="minorEastAsia" w:hAnsiTheme="minorEastAsia" w:eastAsiaTheme="minorEastAsia"/>
                <w:color w:val="000000" w:themeColor="text1"/>
                <w:sz w:val="24"/>
                <w:szCs w:val="24"/>
                <w:u w:val="single"/>
                <w:shd w:val="clear" w:color="auto" w:fill="FFFFFF"/>
                <w14:textFill>
                  <w14:solidFill>
                    <w14:schemeClr w14:val="tx1"/>
                  </w14:solidFill>
                </w14:textFill>
              </w:rPr>
              <w:t>20</w:t>
            </w:r>
            <w:r>
              <w:rPr>
                <w:rFonts w:hint="eastAsia" w:asciiTheme="minorEastAsia" w:hAnsiTheme="minorEastAsia" w:eastAsiaTheme="minorEastAsia"/>
                <w:color w:val="000000" w:themeColor="text1"/>
                <w:sz w:val="24"/>
                <w:szCs w:val="24"/>
                <w:u w:val="single"/>
                <w:shd w:val="clear" w:color="auto" w:fill="FFFFFF"/>
                <w14:textFill>
                  <w14:solidFill>
                    <w14:schemeClr w14:val="tx1"/>
                  </w14:solidFill>
                </w14:textFill>
              </w:rPr>
              <w:t>2</w:t>
            </w:r>
            <w:r>
              <w:rPr>
                <w:rFonts w:hint="eastAsia" w:asciiTheme="minorEastAsia" w:hAnsiTheme="minorEastAsia" w:eastAsiaTheme="minorEastAsia"/>
                <w:color w:val="000000" w:themeColor="text1"/>
                <w:sz w:val="24"/>
                <w:szCs w:val="24"/>
                <w:u w:val="single"/>
                <w:shd w:val="clear" w:color="auto" w:fill="FFFFFF"/>
                <w:lang w:val="en-US" w:eastAsia="zh-CN"/>
                <w14:textFill>
                  <w14:solidFill>
                    <w14:schemeClr w14:val="tx1"/>
                  </w14:solidFill>
                </w14:textFill>
              </w:rPr>
              <w:t>4</w:t>
            </w:r>
            <w:r>
              <w:rPr>
                <w:rFonts w:hint="eastAsia" w:asciiTheme="minorEastAsia" w:hAnsiTheme="minorEastAsia" w:eastAsiaTheme="minorEastAsia"/>
                <w:color w:val="000000" w:themeColor="text1"/>
                <w:sz w:val="24"/>
                <w:szCs w:val="24"/>
                <w:u w:val="single"/>
                <w:shd w:val="clear" w:color="auto" w:fill="FFFFFF"/>
                <w14:textFill>
                  <w14:solidFill>
                    <w14:schemeClr w14:val="tx1"/>
                  </w14:solidFill>
                </w14:textFill>
              </w:rPr>
              <w:t>年</w:t>
            </w:r>
            <w:r>
              <w:rPr>
                <w:rFonts w:hint="eastAsia" w:asciiTheme="minorEastAsia" w:hAnsiTheme="minorEastAsia" w:eastAsiaTheme="minorEastAsia"/>
                <w:color w:val="000000" w:themeColor="text1"/>
                <w:sz w:val="24"/>
                <w:szCs w:val="24"/>
                <w:u w:val="single"/>
                <w:shd w:val="clear" w:color="auto" w:fill="FFFFFF"/>
                <w:lang w:val="en-US" w:eastAsia="zh-CN"/>
                <w14:textFill>
                  <w14:solidFill>
                    <w14:schemeClr w14:val="tx1"/>
                  </w14:solidFill>
                </w14:textFill>
              </w:rPr>
              <w:t>1</w:t>
            </w:r>
            <w:r>
              <w:rPr>
                <w:rFonts w:hint="eastAsia" w:asciiTheme="minorEastAsia" w:hAnsiTheme="minorEastAsia" w:eastAsiaTheme="minorEastAsia"/>
                <w:color w:val="000000" w:themeColor="text1"/>
                <w:sz w:val="24"/>
                <w:szCs w:val="24"/>
                <w:u w:val="single"/>
                <w:shd w:val="clear" w:color="auto" w:fill="FFFFFF"/>
                <w14:textFill>
                  <w14:solidFill>
                    <w14:schemeClr w14:val="tx1"/>
                  </w14:solidFill>
                </w14:textFill>
              </w:rPr>
              <w:t>月</w:t>
            </w:r>
            <w:r>
              <w:rPr>
                <w:rFonts w:hint="eastAsia" w:asciiTheme="minorEastAsia" w:hAnsiTheme="minorEastAsia" w:eastAsiaTheme="minorEastAsia"/>
                <w:color w:val="000000" w:themeColor="text1"/>
                <w:sz w:val="24"/>
                <w:szCs w:val="24"/>
                <w:u w:val="single"/>
                <w:shd w:val="clear" w:color="auto" w:fill="FFFFFF"/>
                <w:lang w:val="en-US" w:eastAsia="zh-CN"/>
                <w14:textFill>
                  <w14:solidFill>
                    <w14:schemeClr w14:val="tx1"/>
                  </w14:solidFill>
                </w14:textFill>
              </w:rPr>
              <w:t>29</w:t>
            </w:r>
            <w:r>
              <w:rPr>
                <w:rFonts w:hint="eastAsia" w:asciiTheme="minorEastAsia" w:hAnsiTheme="minorEastAsia" w:eastAsiaTheme="minorEastAsia"/>
                <w:color w:val="000000" w:themeColor="text1"/>
                <w:sz w:val="24"/>
                <w:szCs w:val="24"/>
                <w:u w:val="single"/>
                <w:shd w:val="clear" w:color="auto" w:fill="FFFFFF"/>
                <w14:textFill>
                  <w14:solidFill>
                    <w14:schemeClr w14:val="tx1"/>
                  </w14:solidFill>
                </w14:textFill>
              </w:rPr>
              <w:t>日</w:t>
            </w:r>
          </w:p>
          <w:p>
            <w:pPr>
              <w:pStyle w:val="14"/>
              <w:spacing w:line="308" w:lineRule="atLeast"/>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shd w:val="clear" w:color="auto" w:fill="FFFFFF"/>
                <w14:textFill>
                  <w14:solidFill>
                    <w14:schemeClr w14:val="tx1"/>
                  </w14:solidFill>
                </w14:textFill>
              </w:rPr>
              <w:t>计划竣工日期：</w:t>
            </w:r>
            <w:bookmarkStart w:id="16" w:name="EBba43ba406fc04bde82d9d7988cba24bf"/>
            <w:bookmarkEnd w:id="16"/>
            <w:r>
              <w:rPr>
                <w:rFonts w:asciiTheme="minorEastAsia" w:hAnsiTheme="minorEastAsia" w:eastAsiaTheme="minorEastAsia"/>
                <w:color w:val="000000" w:themeColor="text1"/>
                <w:sz w:val="24"/>
                <w:szCs w:val="24"/>
                <w:u w:val="single"/>
                <w:shd w:val="clear" w:color="auto" w:fill="FFFFFF"/>
                <w14:textFill>
                  <w14:solidFill>
                    <w14:schemeClr w14:val="tx1"/>
                  </w14:solidFill>
                </w14:textFill>
              </w:rPr>
              <w:t>20</w:t>
            </w:r>
            <w:r>
              <w:rPr>
                <w:rFonts w:hint="eastAsia" w:asciiTheme="minorEastAsia" w:hAnsiTheme="minorEastAsia" w:eastAsiaTheme="minorEastAsia"/>
                <w:color w:val="000000" w:themeColor="text1"/>
                <w:sz w:val="24"/>
                <w:szCs w:val="24"/>
                <w:u w:val="single"/>
                <w:shd w:val="clear" w:color="auto" w:fill="FFFFFF"/>
                <w14:textFill>
                  <w14:solidFill>
                    <w14:schemeClr w14:val="tx1"/>
                  </w14:solidFill>
                </w14:textFill>
              </w:rPr>
              <w:t>24年</w:t>
            </w:r>
            <w:r>
              <w:rPr>
                <w:rFonts w:hint="eastAsia" w:asciiTheme="minorEastAsia" w:hAnsiTheme="minorEastAsia" w:eastAsiaTheme="minorEastAsia"/>
                <w:color w:val="000000" w:themeColor="text1"/>
                <w:sz w:val="24"/>
                <w:szCs w:val="24"/>
                <w:u w:val="single"/>
                <w:shd w:val="clear" w:color="auto" w:fill="FFFFFF"/>
                <w:lang w:val="en-US" w:eastAsia="zh-CN"/>
                <w14:textFill>
                  <w14:solidFill>
                    <w14:schemeClr w14:val="tx1"/>
                  </w14:solidFill>
                </w14:textFill>
              </w:rPr>
              <w:t>2</w:t>
            </w:r>
            <w:r>
              <w:rPr>
                <w:rFonts w:hint="eastAsia" w:asciiTheme="minorEastAsia" w:hAnsiTheme="minorEastAsia" w:eastAsiaTheme="minorEastAsia"/>
                <w:color w:val="000000" w:themeColor="text1"/>
                <w:sz w:val="24"/>
                <w:szCs w:val="24"/>
                <w:u w:val="single"/>
                <w:shd w:val="clear" w:color="auto" w:fill="FFFFFF"/>
                <w14:textFill>
                  <w14:solidFill>
                    <w14:schemeClr w14:val="tx1"/>
                  </w14:solidFill>
                </w14:textFill>
              </w:rPr>
              <w:t>月</w:t>
            </w:r>
            <w:r>
              <w:rPr>
                <w:rFonts w:hint="eastAsia" w:asciiTheme="minorEastAsia" w:hAnsiTheme="minorEastAsia" w:eastAsiaTheme="minorEastAsia"/>
                <w:color w:val="000000" w:themeColor="text1"/>
                <w:sz w:val="24"/>
                <w:szCs w:val="24"/>
                <w:u w:val="single"/>
                <w:shd w:val="clear" w:color="auto" w:fill="FFFFFF"/>
                <w:lang w:val="en-US" w:eastAsia="zh-CN"/>
                <w14:textFill>
                  <w14:solidFill>
                    <w14:schemeClr w14:val="tx1"/>
                  </w14:solidFill>
                </w14:textFill>
              </w:rPr>
              <w:t>23</w:t>
            </w:r>
            <w:r>
              <w:rPr>
                <w:rFonts w:hint="eastAsia" w:asciiTheme="minorEastAsia" w:hAnsiTheme="minorEastAsia" w:eastAsiaTheme="minorEastAsia"/>
                <w:color w:val="000000" w:themeColor="text1"/>
                <w:sz w:val="24"/>
                <w:szCs w:val="24"/>
                <w:u w:val="single"/>
                <w:shd w:val="clear" w:color="auto" w:fill="FFFFFF"/>
                <w14:textFill>
                  <w14:solidFill>
                    <w14:schemeClr w14:val="tx1"/>
                  </w14:solidFill>
                </w14:textFill>
              </w:rPr>
              <w:t>日</w:t>
            </w:r>
          </w:p>
          <w:p>
            <w:pPr>
              <w:pStyle w:val="14"/>
              <w:spacing w:line="308" w:lineRule="atLeast"/>
              <w:jc w:val="both"/>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除上述总工期外，要求各标段的工期为：</w:t>
            </w:r>
            <w:bookmarkStart w:id="17" w:name="EB24fd6e22916e40a58884794c65f32436"/>
            <w:bookmarkEnd w:id="17"/>
            <w:r>
              <w:rPr>
                <w:rFonts w:asciiTheme="minorEastAsia" w:hAnsiTheme="minorEastAsia" w:eastAsiaTheme="minorEastAsia"/>
                <w:sz w:val="24"/>
                <w:szCs w:val="24"/>
                <w:u w:val="single"/>
                <w:shd w:val="clear" w:color="auto" w:fill="FFFFFF"/>
              </w:rPr>
              <w:t>/</w:t>
            </w:r>
          </w:p>
          <w:p>
            <w:pPr>
              <w:pStyle w:val="14"/>
              <w:spacing w:line="308" w:lineRule="atLeast"/>
              <w:jc w:val="both"/>
              <w:rPr>
                <w:rFonts w:cs="Arial" w:asciiTheme="minorEastAsia" w:hAnsiTheme="minorEastAsia" w:eastAsiaTheme="minorEastAsia"/>
                <w:sz w:val="24"/>
                <w:szCs w:val="24"/>
                <w:u w:val="single"/>
              </w:rPr>
            </w:pPr>
            <w:r>
              <w:rPr>
                <w:rFonts w:hint="eastAsia" w:asciiTheme="minorEastAsia" w:hAnsiTheme="minorEastAsia" w:eastAsiaTheme="minorEastAsia"/>
                <w:sz w:val="24"/>
                <w:szCs w:val="24"/>
                <w:shd w:val="clear" w:color="auto" w:fill="FFFFFF"/>
              </w:rPr>
              <w:t>赶工措施费率：</w:t>
            </w:r>
            <w:bookmarkStart w:id="18" w:name="EBc12e12e7b46149ea99049148d3dcc1ba"/>
            <w:bookmarkEnd w:id="18"/>
            <w:r>
              <w:rPr>
                <w:rFonts w:asciiTheme="minorEastAsia" w:hAnsiTheme="minorEastAsia" w:eastAsiaTheme="minorEastAsia"/>
                <w:sz w:val="24"/>
                <w:szCs w:val="24"/>
                <w:u w:val="single"/>
                <w:shd w:val="clear" w:color="auto" w:fill="FFFFFF"/>
              </w:rPr>
              <w:t>/</w:t>
            </w:r>
            <w:r>
              <w:rPr>
                <w:rFonts w:asciiTheme="minorEastAsia" w:hAnsiTheme="minorEastAsia" w:eastAsiaTheme="minorEastAsia"/>
                <w:sz w:val="24"/>
                <w:szCs w:val="24"/>
                <w:shd w:val="clear" w:color="auto" w:fill="FFFFFF"/>
              </w:rPr>
              <w:t xml:space="preserve">%     </w:t>
            </w:r>
          </w:p>
          <w:p>
            <w:pPr>
              <w:rPr>
                <w:rFonts w:asciiTheme="minorEastAsia" w:hAnsiTheme="minorEastAsia" w:eastAsiaTheme="minorEastAsia"/>
                <w:sz w:val="24"/>
                <w:szCs w:val="24"/>
                <w:u w:val="single"/>
              </w:rPr>
            </w:pPr>
            <w:r>
              <w:rPr>
                <w:rFonts w:hint="eastAsia" w:asciiTheme="minorEastAsia" w:hAnsiTheme="minorEastAsia" w:eastAsiaTheme="minorEastAsia"/>
                <w:sz w:val="24"/>
                <w:szCs w:val="24"/>
                <w:shd w:val="clear" w:color="auto" w:fill="FFFFFF"/>
              </w:rPr>
              <w:t>质量标准：</w:t>
            </w:r>
            <w:bookmarkStart w:id="19" w:name="EB53dc7a139da34b91a8cad57f9bf85bf2"/>
            <w:bookmarkEnd w:id="19"/>
            <w:r>
              <w:rPr>
                <w:rFonts w:hint="eastAsia" w:hAnsi="MS Mincho" w:eastAsia="MS Mincho" w:cs="MS Mincho" w:asciiTheme="minorEastAsia"/>
                <w:sz w:val="24"/>
                <w:szCs w:val="24"/>
                <w:shd w:val="clear" w:color="auto" w:fill="FFFFFF"/>
              </w:rPr>
              <w:t>☑</w:t>
            </w:r>
            <w:r>
              <w:rPr>
                <w:rFonts w:hint="eastAsia" w:cs="Arial" w:asciiTheme="minorEastAsia" w:hAnsiTheme="minorEastAsia" w:eastAsiaTheme="minorEastAsia"/>
                <w:sz w:val="24"/>
                <w:szCs w:val="24"/>
                <w:shd w:val="clear" w:color="auto" w:fill="FFFFFF"/>
              </w:rPr>
              <w:t>合格</w:t>
            </w:r>
            <w:bookmarkStart w:id="20" w:name="EBe3df19ae34a44b6ca90034b19de5b2f6"/>
            <w:bookmarkEnd w:id="20"/>
            <w:r>
              <w:rPr>
                <w:rFonts w:hint="eastAsia" w:cs="Arial" w:asciiTheme="minorEastAsia" w:hAnsiTheme="minorEastAsia" w:eastAsiaTheme="minorEastAsia"/>
                <w:sz w:val="24"/>
                <w:szCs w:val="24"/>
                <w:shd w:val="clear" w:color="auto" w:fill="FFFFFF"/>
              </w:rPr>
              <w:t>□其他要求：</w:t>
            </w:r>
            <w:bookmarkStart w:id="21" w:name="EB554bda7157a5457797a4b5e764acbea4"/>
            <w:bookmarkEnd w:id="21"/>
            <w:r>
              <w:rPr>
                <w:rFonts w:cs="Arial" w:asciiTheme="minorEastAsia" w:hAnsiTheme="minorEastAsia" w:eastAsiaTheme="minorEastAsia"/>
                <w:sz w:val="24"/>
                <w:szCs w:val="24"/>
                <w:u w:val="single"/>
                <w:shd w:val="clear" w:color="auto" w:fill="FFFFFF"/>
              </w:rPr>
              <w:t>/</w:t>
            </w:r>
          </w:p>
          <w:p>
            <w:pPr>
              <w:rPr>
                <w:rFonts w:cs="Arial"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质量目标：</w:t>
            </w:r>
            <w:bookmarkStart w:id="22" w:name="EB715ea4de03a1438eab3303de8df17328"/>
            <w:bookmarkEnd w:id="22"/>
            <w:r>
              <w:rPr>
                <w:rFonts w:asciiTheme="minorEastAsia" w:hAnsiTheme="minorEastAsia" w:eastAsiaTheme="minorEastAsia"/>
                <w:sz w:val="24"/>
                <w:szCs w:val="24"/>
                <w:u w:val="single"/>
                <w:shd w:val="clear" w:color="auto" w:fill="FFFFFF"/>
              </w:rPr>
              <w:t>/</w:t>
            </w:r>
          </w:p>
        </w:tc>
      </w:tr>
      <w:tr>
        <w:tblPrEx>
          <w:tblCellMar>
            <w:top w:w="0" w:type="dxa"/>
            <w:left w:w="10" w:type="dxa"/>
            <w:bottom w:w="0" w:type="dxa"/>
            <w:right w:w="10" w:type="dxa"/>
          </w:tblCellMar>
        </w:tblPrEx>
        <w:trPr>
          <w:trHeight w:val="639"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19</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合同形式</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bookmarkStart w:id="23" w:name="EBac25256985d849fd876c24a35ab9d4d9"/>
            <w:bookmarkEnd w:id="23"/>
            <w:r>
              <w:rPr>
                <w:rFonts w:hint="eastAsia" w:hAnsi="MS Mincho" w:eastAsia="MS Mincho" w:cs="MS Mincho" w:asciiTheme="minorEastAsia"/>
                <w:sz w:val="24"/>
                <w:szCs w:val="24"/>
                <w:shd w:val="clear" w:color="auto" w:fill="FFFFFF"/>
              </w:rPr>
              <w:t>☑</w:t>
            </w:r>
            <w:r>
              <w:rPr>
                <w:rFonts w:hint="eastAsia" w:asciiTheme="minorEastAsia" w:hAnsiTheme="minorEastAsia" w:eastAsiaTheme="minorEastAsia"/>
                <w:sz w:val="24"/>
                <w:szCs w:val="24"/>
                <w:shd w:val="clear" w:color="auto" w:fill="FFFFFF"/>
              </w:rPr>
              <w:t>固定单价合同</w:t>
            </w:r>
            <w:r>
              <w:rPr>
                <w:rFonts w:hint="eastAsia" w:cs="Arial"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固定总价合同</w:t>
            </w:r>
          </w:p>
        </w:tc>
      </w:tr>
      <w:tr>
        <w:tblPrEx>
          <w:tblCellMar>
            <w:top w:w="0" w:type="dxa"/>
            <w:left w:w="10" w:type="dxa"/>
            <w:bottom w:w="0" w:type="dxa"/>
            <w:right w:w="10" w:type="dxa"/>
          </w:tblCellMar>
        </w:tblPrEx>
        <w:trPr>
          <w:trHeight w:val="856"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20</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参考材料价格</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spacing w:line="308" w:lineRule="atLeast"/>
              <w:rPr>
                <w:rFonts w:asciiTheme="minorEastAsia" w:hAnsiTheme="minorEastAsia" w:eastAsiaTheme="minorEastAsia"/>
                <w:sz w:val="24"/>
                <w:szCs w:val="24"/>
              </w:rPr>
            </w:pPr>
            <w:r>
              <w:rPr>
                <w:rFonts w:asciiTheme="minorEastAsia" w:hAnsiTheme="minorEastAsia" w:eastAsiaTheme="minorEastAsia"/>
                <w:sz w:val="24"/>
                <w:szCs w:val="24"/>
                <w:u w:val="single"/>
                <w:shd w:val="clear" w:color="auto" w:fill="FFFFFF"/>
              </w:rPr>
              <w:t>/</w:t>
            </w:r>
          </w:p>
        </w:tc>
      </w:tr>
      <w:tr>
        <w:tblPrEx>
          <w:tblCellMar>
            <w:top w:w="0" w:type="dxa"/>
            <w:left w:w="10" w:type="dxa"/>
            <w:bottom w:w="0" w:type="dxa"/>
            <w:right w:w="10" w:type="dxa"/>
          </w:tblCellMar>
        </w:tblPrEx>
        <w:trPr>
          <w:trHeight w:val="703"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21</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工程类别</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bookmarkStart w:id="24" w:name="EBe599f585d043485c83517178dd0ae050"/>
            <w:bookmarkEnd w:id="24"/>
            <w:r>
              <w:rPr>
                <w:rFonts w:hint="eastAsia" w:asciiTheme="minorEastAsia" w:hAnsiTheme="minorEastAsia" w:eastAsiaTheme="minorEastAsia"/>
                <w:sz w:val="24"/>
                <w:szCs w:val="24"/>
                <w:u w:val="single"/>
                <w:shd w:val="clear" w:color="auto" w:fill="FFFFFF"/>
              </w:rPr>
              <w:t>详见发包控制价</w:t>
            </w:r>
          </w:p>
        </w:tc>
      </w:tr>
      <w:tr>
        <w:tblPrEx>
          <w:tblCellMar>
            <w:top w:w="0" w:type="dxa"/>
            <w:left w:w="10" w:type="dxa"/>
            <w:bottom w:w="0" w:type="dxa"/>
            <w:right w:w="10" w:type="dxa"/>
          </w:tblCellMar>
        </w:tblPrEx>
        <w:trPr>
          <w:trHeight w:val="755"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22</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ind w:firstLine="240"/>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取费标准</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按上述工程类别取费</w:t>
            </w:r>
          </w:p>
        </w:tc>
      </w:tr>
      <w:tr>
        <w:tblPrEx>
          <w:tblCellMar>
            <w:top w:w="0" w:type="dxa"/>
            <w:left w:w="10" w:type="dxa"/>
            <w:bottom w:w="0" w:type="dxa"/>
            <w:right w:w="10" w:type="dxa"/>
          </w:tblCellMar>
        </w:tblPrEx>
        <w:trPr>
          <w:trHeight w:val="623"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23</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开户行</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spacing w:line="308" w:lineRule="atLeast"/>
              <w:ind w:firstLine="19"/>
              <w:rPr>
                <w:rFonts w:asciiTheme="minorEastAsia" w:hAnsiTheme="minorEastAsia" w:eastAsiaTheme="minorEastAsia"/>
                <w:sz w:val="24"/>
                <w:szCs w:val="24"/>
                <w:u w:val="single"/>
                <w:shd w:val="clear" w:color="auto" w:fill="00FF00"/>
              </w:rPr>
            </w:pPr>
            <w:bookmarkStart w:id="25" w:name="EBaf8fadf866bc470da5222e87b255ebc7"/>
            <w:bookmarkEnd w:id="25"/>
            <w:r>
              <w:rPr>
                <w:rFonts w:asciiTheme="minorEastAsia" w:hAnsiTheme="minorEastAsia" w:eastAsiaTheme="minorEastAsia"/>
                <w:sz w:val="24"/>
                <w:szCs w:val="24"/>
                <w:u w:val="single"/>
                <w:shd w:val="clear" w:color="auto" w:fill="FFFFFF"/>
              </w:rPr>
              <w:t>/</w:t>
            </w:r>
          </w:p>
        </w:tc>
      </w:tr>
      <w:tr>
        <w:tblPrEx>
          <w:tblCellMar>
            <w:top w:w="0" w:type="dxa"/>
            <w:left w:w="10" w:type="dxa"/>
            <w:bottom w:w="0" w:type="dxa"/>
            <w:right w:w="10" w:type="dxa"/>
          </w:tblCellMar>
        </w:tblPrEx>
        <w:trPr>
          <w:trHeight w:val="719"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24</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竞标人资质</w:t>
            </w:r>
          </w:p>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要求</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60" w:lineRule="exact"/>
              <w:ind w:left="141"/>
              <w:jc w:val="both"/>
              <w:rPr>
                <w:rFonts w:asciiTheme="minorEastAsia" w:hAnsiTheme="minorEastAsia" w:eastAsiaTheme="minorEastAsia"/>
                <w:sz w:val="24"/>
                <w:szCs w:val="24"/>
              </w:rPr>
            </w:pPr>
            <w:bookmarkStart w:id="26" w:name="EBd4c2f3cd95b04b2ebaad695414a4a5b4"/>
            <w:bookmarkEnd w:id="26"/>
            <w:r>
              <w:rPr>
                <w:rFonts w:hint="eastAsia" w:asciiTheme="minorEastAsia" w:hAnsiTheme="minorEastAsia" w:eastAsiaTheme="minorEastAsia"/>
                <w:sz w:val="24"/>
                <w:szCs w:val="24"/>
              </w:rPr>
              <w:t>见发包公告</w:t>
            </w:r>
          </w:p>
        </w:tc>
      </w:tr>
      <w:tr>
        <w:tblPrEx>
          <w:tblCellMar>
            <w:top w:w="0" w:type="dxa"/>
            <w:left w:w="10" w:type="dxa"/>
            <w:bottom w:w="0" w:type="dxa"/>
            <w:right w:w="10" w:type="dxa"/>
          </w:tblCellMar>
        </w:tblPrEx>
        <w:trPr>
          <w:trHeight w:val="5278"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25</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项目负责人资格要求</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0" w:lineRule="exact"/>
              <w:jc w:val="both"/>
              <w:rPr>
                <w:rFonts w:asciiTheme="minorEastAsia" w:hAnsiTheme="minorEastAsia" w:eastAsiaTheme="minorEastAsia"/>
                <w:kern w:val="1"/>
                <w:sz w:val="24"/>
                <w:szCs w:val="24"/>
              </w:rPr>
            </w:pPr>
            <w:bookmarkStart w:id="27" w:name="EB7f146a2cf9a64e5bb9a8741a8519f98f"/>
            <w:bookmarkEnd w:id="27"/>
            <w:r>
              <w:rPr>
                <w:rFonts w:hint="eastAsia" w:asciiTheme="minorEastAsia" w:hAnsiTheme="minorEastAsia" w:eastAsiaTheme="minorEastAsia"/>
                <w:sz w:val="24"/>
                <w:szCs w:val="24"/>
                <w:shd w:val="clear" w:color="auto" w:fill="FFFFFF"/>
              </w:rPr>
              <w:t>□</w:t>
            </w:r>
            <w:r>
              <w:rPr>
                <w:rFonts w:hint="eastAsia" w:asciiTheme="minorEastAsia" w:hAnsiTheme="minorEastAsia" w:eastAsiaTheme="minorEastAsia"/>
                <w:kern w:val="1"/>
                <w:sz w:val="24"/>
                <w:szCs w:val="24"/>
                <w:shd w:val="clear" w:color="auto" w:fill="FFFFFF"/>
              </w:rPr>
              <w:t>项目负责人具有工程师/级</w:t>
            </w:r>
            <w:bookmarkStart w:id="28" w:name="EBd7ad9c252e92422b8a658a19b9ad0cbd"/>
            <w:bookmarkEnd w:id="28"/>
            <w:r>
              <w:rPr>
                <w:rFonts w:asciiTheme="minorEastAsia" w:hAnsiTheme="minorEastAsia" w:eastAsiaTheme="minorEastAsia"/>
                <w:kern w:val="1"/>
                <w:sz w:val="24"/>
                <w:szCs w:val="24"/>
                <w:shd w:val="clear" w:color="auto" w:fill="FFFFFF"/>
              </w:rPr>
              <w:t>/</w:t>
            </w:r>
            <w:r>
              <w:rPr>
                <w:rFonts w:hint="eastAsia" w:asciiTheme="minorEastAsia" w:hAnsiTheme="minorEastAsia" w:eastAsiaTheme="minorEastAsia"/>
                <w:kern w:val="1"/>
                <w:sz w:val="24"/>
                <w:szCs w:val="24"/>
                <w:shd w:val="clear" w:color="auto" w:fill="FFFFFF"/>
              </w:rPr>
              <w:t>职称</w:t>
            </w:r>
            <w:r>
              <w:rPr>
                <w:rFonts w:asciiTheme="minorEastAsia" w:hAnsiTheme="minorEastAsia" w:eastAsiaTheme="minorEastAsia"/>
                <w:kern w:val="1"/>
                <w:sz w:val="24"/>
                <w:szCs w:val="24"/>
                <w:shd w:val="clear" w:color="auto" w:fill="FFFFFF"/>
              </w:rPr>
              <w:t>(</w:t>
            </w:r>
            <w:r>
              <w:rPr>
                <w:rFonts w:hint="eastAsia" w:asciiTheme="minorEastAsia" w:hAnsiTheme="minorEastAsia" w:eastAsiaTheme="minorEastAsia"/>
                <w:kern w:val="1"/>
                <w:sz w:val="24"/>
                <w:szCs w:val="24"/>
                <w:shd w:val="clear" w:color="auto" w:fill="FFFFFF"/>
              </w:rPr>
              <w:t>含</w:t>
            </w:r>
            <w:r>
              <w:rPr>
                <w:rFonts w:asciiTheme="minorEastAsia" w:hAnsiTheme="minorEastAsia" w:eastAsiaTheme="minorEastAsia"/>
                <w:kern w:val="1"/>
                <w:sz w:val="24"/>
                <w:szCs w:val="24"/>
                <w:shd w:val="clear" w:color="auto" w:fill="FFFFFF"/>
              </w:rPr>
              <w:t>)</w:t>
            </w:r>
            <w:r>
              <w:rPr>
                <w:rFonts w:hint="eastAsia" w:asciiTheme="minorEastAsia" w:hAnsiTheme="minorEastAsia" w:eastAsiaTheme="minorEastAsia"/>
                <w:kern w:val="1"/>
                <w:sz w:val="24"/>
                <w:szCs w:val="24"/>
                <w:shd w:val="clear" w:color="auto" w:fill="FFFFFF"/>
              </w:rPr>
              <w:t>以上；（此选项适用于园林绿化工程项目）</w:t>
            </w:r>
            <w:bookmarkStart w:id="29" w:name="EBf23fc5e081af4306bd377be128364dab"/>
            <w:bookmarkEnd w:id="29"/>
          </w:p>
          <w:p>
            <w:pPr>
              <w:pStyle w:val="14"/>
              <w:spacing w:line="300" w:lineRule="exact"/>
              <w:jc w:val="both"/>
              <w:rPr>
                <w:rFonts w:asciiTheme="minorEastAsia" w:hAnsiTheme="minorEastAsia" w:eastAsiaTheme="minorEastAsia"/>
                <w:kern w:val="1"/>
                <w:sz w:val="24"/>
                <w:szCs w:val="24"/>
              </w:rPr>
            </w:pPr>
            <w:r>
              <w:rPr>
                <w:rFonts w:hint="eastAsia" w:hAnsi="MS Mincho" w:cs="MS Mincho" w:asciiTheme="minorEastAsia"/>
                <w:sz w:val="24"/>
                <w:szCs w:val="24"/>
                <w:shd w:val="clear" w:color="auto" w:fill="FFFFFF"/>
                <w:lang w:eastAsia="zh-CN"/>
              </w:rPr>
              <w:t>□</w:t>
            </w:r>
            <w:r>
              <w:rPr>
                <w:rFonts w:hint="eastAsia" w:asciiTheme="minorEastAsia" w:hAnsiTheme="minorEastAsia" w:eastAsiaTheme="minorEastAsia"/>
                <w:kern w:val="1"/>
                <w:sz w:val="24"/>
                <w:szCs w:val="24"/>
                <w:shd w:val="clear" w:color="auto" w:fill="FFFFFF"/>
              </w:rPr>
              <w:t>项目负责人具有本单位注册的</w:t>
            </w:r>
            <w:r>
              <w:rPr>
                <w:rFonts w:hint="eastAsia" w:asciiTheme="minorEastAsia" w:hAnsiTheme="minorEastAsia" w:eastAsiaTheme="minorEastAsia"/>
                <w:kern w:val="1"/>
                <w:sz w:val="24"/>
                <w:szCs w:val="24"/>
                <w:u w:val="single"/>
                <w:shd w:val="clear" w:color="auto" w:fill="FFFFFF"/>
                <w:lang w:val="en-US" w:eastAsia="zh-CN"/>
              </w:rPr>
              <w:t>/</w:t>
            </w:r>
            <w:r>
              <w:rPr>
                <w:rFonts w:hint="eastAsia" w:asciiTheme="minorEastAsia" w:hAnsiTheme="minorEastAsia" w:eastAsiaTheme="minorEastAsia"/>
                <w:kern w:val="1"/>
                <w:sz w:val="24"/>
                <w:szCs w:val="24"/>
                <w:shd w:val="clear" w:color="auto" w:fill="FFFFFF"/>
              </w:rPr>
              <w:t>及以上建造师证书</w:t>
            </w:r>
            <w:r>
              <w:rPr>
                <w:rFonts w:asciiTheme="minorEastAsia" w:hAnsiTheme="minorEastAsia" w:eastAsiaTheme="minorEastAsia"/>
                <w:kern w:val="1"/>
                <w:sz w:val="24"/>
                <w:szCs w:val="24"/>
                <w:shd w:val="clear" w:color="auto" w:fill="FFFFFF"/>
              </w:rPr>
              <w:t>,</w:t>
            </w:r>
            <w:r>
              <w:rPr>
                <w:rFonts w:hint="eastAsia" w:asciiTheme="minorEastAsia" w:hAnsiTheme="minorEastAsia" w:eastAsiaTheme="minorEastAsia"/>
                <w:kern w:val="1"/>
                <w:sz w:val="24"/>
                <w:szCs w:val="24"/>
                <w:shd w:val="clear" w:color="auto" w:fill="FFFFFF"/>
              </w:rPr>
              <w:t>或</w:t>
            </w:r>
            <w:bookmarkStart w:id="30" w:name="EBe71a8bc82ca04fc9875cb04eb6a5b679"/>
            <w:bookmarkEnd w:id="30"/>
            <w:r>
              <w:rPr>
                <w:rFonts w:asciiTheme="minorEastAsia" w:hAnsiTheme="minorEastAsia" w:eastAsiaTheme="minorEastAsia"/>
                <w:kern w:val="1"/>
                <w:sz w:val="24"/>
                <w:szCs w:val="24"/>
                <w:u w:val="single"/>
                <w:shd w:val="clear" w:color="auto" w:fill="FFFFFF"/>
              </w:rPr>
              <w:t>/</w:t>
            </w:r>
            <w:r>
              <w:rPr>
                <w:rFonts w:hint="eastAsia" w:asciiTheme="minorEastAsia" w:hAnsiTheme="minorEastAsia" w:eastAsiaTheme="minorEastAsia"/>
                <w:kern w:val="1"/>
                <w:sz w:val="24"/>
                <w:szCs w:val="24"/>
                <w:shd w:val="clear" w:color="auto" w:fill="FFFFFF"/>
              </w:rPr>
              <w:t>类别</w:t>
            </w:r>
            <w:bookmarkStart w:id="31" w:name="EB341857f34acf4ae988d87fd25b39be56"/>
            <w:bookmarkEnd w:id="31"/>
            <w:r>
              <w:rPr>
                <w:rFonts w:asciiTheme="minorEastAsia" w:hAnsiTheme="minorEastAsia" w:eastAsiaTheme="minorEastAsia"/>
                <w:kern w:val="1"/>
                <w:sz w:val="24"/>
                <w:szCs w:val="24"/>
                <w:u w:val="single"/>
                <w:shd w:val="clear" w:color="auto" w:fill="FFFFFF"/>
              </w:rPr>
              <w:t>/</w:t>
            </w:r>
            <w:r>
              <w:rPr>
                <w:rFonts w:hint="eastAsia" w:asciiTheme="minorEastAsia" w:hAnsiTheme="minorEastAsia" w:eastAsiaTheme="minorEastAsia"/>
                <w:kern w:val="1"/>
                <w:sz w:val="24"/>
                <w:szCs w:val="24"/>
                <w:shd w:val="clear" w:color="auto" w:fill="FFFFFF"/>
              </w:rPr>
              <w:t>级及以上建造师证书，且在有效期内；</w:t>
            </w:r>
          </w:p>
          <w:p>
            <w:pPr>
              <w:pStyle w:val="14"/>
              <w:spacing w:line="300" w:lineRule="exact"/>
              <w:jc w:val="both"/>
              <w:rPr>
                <w:rFonts w:asciiTheme="minorEastAsia" w:hAnsiTheme="minorEastAsia" w:eastAsiaTheme="minorEastAsia"/>
                <w:kern w:val="1"/>
                <w:sz w:val="24"/>
                <w:szCs w:val="24"/>
              </w:rPr>
            </w:pPr>
            <w:bookmarkStart w:id="32" w:name="EBaf311803e0f0433bbc9393b627a7e3d2"/>
            <w:bookmarkEnd w:id="32"/>
            <w:r>
              <w:rPr>
                <w:rFonts w:hint="eastAsia" w:hAnsi="MS Mincho" w:cs="MS Mincho" w:asciiTheme="minorEastAsia"/>
                <w:sz w:val="24"/>
                <w:szCs w:val="24"/>
                <w:shd w:val="clear" w:color="auto" w:fill="FFFFFF"/>
                <w:lang w:eastAsia="zh-CN"/>
              </w:rPr>
              <w:t>□</w:t>
            </w:r>
            <w:r>
              <w:rPr>
                <w:rFonts w:hint="eastAsia" w:asciiTheme="minorEastAsia" w:hAnsiTheme="minorEastAsia" w:eastAsiaTheme="minorEastAsia"/>
                <w:kern w:val="1"/>
                <w:sz w:val="24"/>
                <w:szCs w:val="24"/>
                <w:shd w:val="clear" w:color="auto" w:fill="FFFFFF"/>
              </w:rPr>
              <w:t>项目负责人具有行政部门颁发的安全生产考核合格证</w:t>
            </w:r>
            <w:r>
              <w:rPr>
                <w:rFonts w:asciiTheme="minorEastAsia" w:hAnsiTheme="minorEastAsia" w:eastAsiaTheme="minorEastAsia"/>
                <w:kern w:val="1"/>
                <w:sz w:val="24"/>
                <w:szCs w:val="24"/>
                <w:shd w:val="clear" w:color="auto" w:fill="FFFFFF"/>
              </w:rPr>
              <w:t>B</w:t>
            </w:r>
            <w:r>
              <w:rPr>
                <w:rFonts w:hint="eastAsia" w:asciiTheme="minorEastAsia" w:hAnsiTheme="minorEastAsia" w:eastAsiaTheme="minorEastAsia"/>
                <w:kern w:val="1"/>
                <w:sz w:val="24"/>
                <w:szCs w:val="24"/>
                <w:shd w:val="clear" w:color="auto" w:fill="FFFFFF"/>
              </w:rPr>
              <w:t>证，并在本单位注册且在有效期内。</w:t>
            </w:r>
          </w:p>
          <w:p>
            <w:pPr>
              <w:pStyle w:val="14"/>
              <w:spacing w:line="300" w:lineRule="exact"/>
              <w:jc w:val="both"/>
              <w:rPr>
                <w:rFonts w:asciiTheme="minorEastAsia" w:hAnsiTheme="minorEastAsia" w:eastAsiaTheme="minorEastAsia"/>
                <w:sz w:val="24"/>
                <w:szCs w:val="24"/>
              </w:rPr>
            </w:pPr>
            <w:bookmarkStart w:id="33" w:name="EBa5450ab1384041859a5cf74a294f4a32"/>
            <w:bookmarkEnd w:id="33"/>
            <w:r>
              <w:rPr>
                <w:rFonts w:hint="eastAsia" w:hAnsi="MS Mincho" w:eastAsia="MS Mincho" w:cs="MS Mincho" w:asciiTheme="minorEastAsia"/>
                <w:sz w:val="24"/>
                <w:szCs w:val="24"/>
                <w:shd w:val="clear" w:color="auto" w:fill="FFFFFF"/>
              </w:rPr>
              <w:t>☑</w:t>
            </w:r>
            <w:r>
              <w:rPr>
                <w:rFonts w:hint="eastAsia" w:asciiTheme="minorEastAsia" w:hAnsiTheme="minorEastAsia" w:eastAsiaTheme="minorEastAsia"/>
                <w:kern w:val="1"/>
                <w:sz w:val="24"/>
                <w:szCs w:val="24"/>
              </w:rPr>
              <w:t>项目负责人具有具有劳动保障部门出具的职工养老保险缴费证明（提供报名截止时间前6个月内竞标单位在县、区以上社会保障部门为其缴纳的连续3个月由劳动和社会保障部门出具的养老保险缴纳单据凭证（须明确缴费月份、个人姓名、缴费单位且加盖社保中心章或社保中心参保缴费证明电子专用章，如属事业单位编制的人员、须由上级主管部门出具人事证明）。特殊人员保险要求：①项目负责人与投标单位法定代表人为同一人的，可不提供保险证明。②退休人员但又在执业期内的，须提供社保部门出具的其在投标单位退休的退休证。③因改革、改制等原因无法在投标单位缴纳社会养老保险但实际又与投标单位存在劳动关系的特殊人员，须提供社保部门出具的其社会养老保险实际缴纳情况证明及证明其现为投标单位正式人员的公函（或经社保部门见证的劳动合同）。</w:t>
            </w:r>
          </w:p>
          <w:p>
            <w:pPr>
              <w:pBdr>
                <w:top w:val="none" w:color="000000" w:sz="0" w:space="3"/>
                <w:left w:val="none" w:color="000000" w:sz="0" w:space="3"/>
                <w:bottom w:val="none" w:color="000000" w:sz="0" w:space="3"/>
                <w:right w:val="none" w:color="000000" w:sz="0" w:space="3"/>
                <w:between w:val="none" w:color="000000" w:sz="0" w:space="0"/>
              </w:pBdr>
              <w:shd w:val="clear" w:color="000000" w:fill="FFFFFF"/>
              <w:spacing w:line="300" w:lineRule="exact"/>
              <w:jc w:val="left"/>
              <w:rPr>
                <w:rFonts w:asciiTheme="minorEastAsia" w:hAnsiTheme="minorEastAsia" w:eastAsiaTheme="minorEastAsia"/>
                <w:sz w:val="24"/>
                <w:szCs w:val="24"/>
              </w:rPr>
            </w:pPr>
            <w:bookmarkStart w:id="34" w:name="EB698890c2a6994606a14aedb83904306e"/>
            <w:bookmarkEnd w:id="34"/>
            <w:r>
              <w:rPr>
                <w:rFonts w:hint="eastAsia" w:asciiTheme="minorEastAsia" w:hAnsiTheme="minorEastAsia" w:eastAsiaTheme="minorEastAsia"/>
                <w:sz w:val="24"/>
                <w:szCs w:val="24"/>
              </w:rPr>
              <w:t>项目负责人必须满足下列条件：</w:t>
            </w:r>
          </w:p>
          <w:p>
            <w:pPr>
              <w:pBdr>
                <w:top w:val="none" w:color="000000" w:sz="0" w:space="3"/>
                <w:left w:val="none" w:color="000000" w:sz="0" w:space="3"/>
                <w:bottom w:val="none" w:color="000000" w:sz="0" w:space="3"/>
                <w:right w:val="none" w:color="000000" w:sz="0" w:space="3"/>
                <w:between w:val="none" w:color="000000" w:sz="0" w:space="0"/>
              </w:pBdr>
              <w:shd w:val="clear" w:color="000000" w:fill="FFFFFF"/>
              <w:spacing w:line="3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w:t>
            </w:r>
            <w:r>
              <w:rPr>
                <w:rFonts w:hint="eastAsia" w:asciiTheme="minorEastAsia" w:hAnsiTheme="minorEastAsia" w:eastAsiaTheme="minorEastAsia"/>
                <w:sz w:val="24"/>
                <w:szCs w:val="24"/>
              </w:rPr>
              <w:t>、项目负责人是非变更后未担任其他在建工程的施工单位项目负责人。</w:t>
            </w:r>
          </w:p>
          <w:p>
            <w:pPr>
              <w:pBdr>
                <w:top w:val="none" w:color="000000" w:sz="0" w:space="3"/>
                <w:left w:val="none" w:color="000000" w:sz="0" w:space="3"/>
                <w:bottom w:val="none" w:color="000000" w:sz="0" w:space="3"/>
                <w:right w:val="none" w:color="000000" w:sz="0" w:space="3"/>
                <w:between w:val="none" w:color="000000" w:sz="0" w:space="0"/>
              </w:pBdr>
              <w:shd w:val="clear" w:color="000000" w:fill="FFFFFF"/>
              <w:spacing w:line="3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w:t>
            </w:r>
            <w:r>
              <w:rPr>
                <w:rFonts w:hint="eastAsia" w:asciiTheme="minorEastAsia" w:hAnsiTheme="minorEastAsia" w:eastAsiaTheme="minorEastAsia"/>
                <w:sz w:val="24"/>
                <w:szCs w:val="24"/>
              </w:rPr>
              <w:t>、项目负责人是变更后未担任其他在建工程的施工单位项目负责人</w:t>
            </w:r>
            <w:r>
              <w:rPr>
                <w:rFonts w:asciiTheme="minorEastAsia" w:hAnsiTheme="minorEastAsia" w:eastAsiaTheme="minorEastAsia"/>
                <w:sz w:val="24"/>
                <w:szCs w:val="24"/>
              </w:rPr>
              <w:t>,</w:t>
            </w:r>
            <w:r>
              <w:rPr>
                <w:rFonts w:hint="eastAsia" w:asciiTheme="minorEastAsia" w:hAnsiTheme="minorEastAsia" w:eastAsiaTheme="minorEastAsia"/>
                <w:sz w:val="24"/>
                <w:szCs w:val="24"/>
              </w:rPr>
              <w:t>并且：原合同工期已满且变更备案之日已满</w:t>
            </w:r>
            <w:r>
              <w:rPr>
                <w:rFonts w:asciiTheme="minorEastAsia" w:hAnsiTheme="minorEastAsia" w:eastAsiaTheme="minorEastAsia"/>
                <w:sz w:val="24"/>
                <w:szCs w:val="24"/>
              </w:rPr>
              <w:t>6</w:t>
            </w:r>
            <w:r>
              <w:rPr>
                <w:rFonts w:hint="eastAsia" w:asciiTheme="minorEastAsia" w:hAnsiTheme="minorEastAsia" w:eastAsiaTheme="minorEastAsia"/>
                <w:sz w:val="24"/>
                <w:szCs w:val="24"/>
              </w:rPr>
              <w:t>个月；或者，因非承包方原因致使工程项目停工超过</w:t>
            </w:r>
            <w:r>
              <w:rPr>
                <w:rFonts w:asciiTheme="minorEastAsia" w:hAnsiTheme="minorEastAsia" w:eastAsiaTheme="minorEastAsia"/>
                <w:sz w:val="24"/>
                <w:szCs w:val="24"/>
              </w:rPr>
              <w:t>120</w:t>
            </w:r>
            <w:r>
              <w:rPr>
                <w:rFonts w:hint="eastAsia" w:asciiTheme="minorEastAsia" w:hAnsiTheme="minorEastAsia" w:eastAsiaTheme="minorEastAsia"/>
                <w:sz w:val="24"/>
                <w:szCs w:val="24"/>
              </w:rPr>
              <w:t>天，且按有关规定已经办理解除锁定备案事宜的</w:t>
            </w:r>
            <w:r>
              <w:rPr>
                <w:rFonts w:asciiTheme="minorEastAsia" w:hAnsiTheme="minorEastAsia" w:eastAsiaTheme="minorEastAsia"/>
                <w:sz w:val="24"/>
                <w:szCs w:val="24"/>
              </w:rPr>
              <w:t>;</w:t>
            </w:r>
            <w:r>
              <w:rPr>
                <w:rFonts w:hint="eastAsia" w:asciiTheme="minorEastAsia" w:hAnsiTheme="minorEastAsia" w:eastAsiaTheme="minorEastAsia"/>
                <w:sz w:val="24"/>
                <w:szCs w:val="24"/>
              </w:rPr>
              <w:t>或者，因故不能按期开工超过</w:t>
            </w:r>
            <w:r>
              <w:rPr>
                <w:rFonts w:asciiTheme="minorEastAsia" w:hAnsiTheme="minorEastAsia" w:eastAsiaTheme="minorEastAsia"/>
                <w:sz w:val="24"/>
                <w:szCs w:val="24"/>
              </w:rPr>
              <w:t>6</w:t>
            </w:r>
            <w:r>
              <w:rPr>
                <w:rFonts w:hint="eastAsia" w:asciiTheme="minorEastAsia" w:hAnsiTheme="minorEastAsia" w:eastAsiaTheme="minorEastAsia"/>
                <w:sz w:val="24"/>
                <w:szCs w:val="24"/>
              </w:rPr>
              <w:t>个月，且按有关规定程序已解除锁定的。</w:t>
            </w:r>
          </w:p>
          <w:p>
            <w:pPr>
              <w:spacing w:line="300" w:lineRule="exact"/>
              <w:jc w:val="left"/>
              <w:rPr>
                <w:rFonts w:cs="Arial" w:asciiTheme="minorEastAsia" w:hAnsiTheme="minorEastAsia" w:eastAsiaTheme="minorEastAsia"/>
                <w:sz w:val="24"/>
                <w:szCs w:val="24"/>
              </w:rPr>
            </w:pPr>
            <w:r>
              <w:rPr>
                <w:rFonts w:hint="eastAsia" w:asciiTheme="minorEastAsia" w:hAnsiTheme="minorEastAsia" w:eastAsiaTheme="minorEastAsia"/>
                <w:sz w:val="24"/>
                <w:szCs w:val="24"/>
              </w:rPr>
              <w:t>3、项目负责人有在建工程，但该在建工程与本次招标的工程属于同一工程项目、同一项目批文、同一施工地点分段发包或分期施工的情况。</w:t>
            </w:r>
          </w:p>
        </w:tc>
      </w:tr>
      <w:tr>
        <w:tblPrEx>
          <w:tblCellMar>
            <w:top w:w="0" w:type="dxa"/>
            <w:left w:w="10" w:type="dxa"/>
            <w:bottom w:w="0" w:type="dxa"/>
            <w:right w:w="10" w:type="dxa"/>
          </w:tblCellMar>
        </w:tblPrEx>
        <w:trPr>
          <w:trHeight w:val="804"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rPr>
            </w:pPr>
            <w:r>
              <w:rPr>
                <w:rFonts w:asciiTheme="minorEastAsia" w:hAnsiTheme="minorEastAsia" w:eastAsiaTheme="minorEastAsia"/>
                <w:sz w:val="24"/>
                <w:shd w:val="clear" w:color="auto" w:fill="FFFFFF"/>
              </w:rPr>
              <w:t>26</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rPr>
            </w:pPr>
            <w:r>
              <w:rPr>
                <w:rFonts w:hint="eastAsia" w:asciiTheme="minorEastAsia" w:hAnsiTheme="minorEastAsia" w:eastAsiaTheme="minorEastAsia"/>
                <w:sz w:val="24"/>
                <w:shd w:val="clear" w:color="auto" w:fill="FFFFFF"/>
              </w:rPr>
              <w:t>资格审查及定标方式</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60" w:lineRule="exact"/>
              <w:ind w:left="181"/>
              <w:jc w:val="both"/>
              <w:rPr>
                <w:rFonts w:asciiTheme="minorEastAsia" w:hAnsiTheme="minorEastAsia" w:eastAsiaTheme="minorEastAsia"/>
                <w:kern w:val="1"/>
                <w:sz w:val="24"/>
                <w:szCs w:val="24"/>
              </w:rPr>
            </w:pPr>
            <w:r>
              <w:rPr>
                <w:rFonts w:hint="eastAsia" w:asciiTheme="minorEastAsia" w:hAnsiTheme="minorEastAsia" w:eastAsiaTheme="minorEastAsia"/>
                <w:kern w:val="1"/>
                <w:sz w:val="24"/>
                <w:szCs w:val="24"/>
                <w:shd w:val="clear" w:color="auto" w:fill="FFFFFF"/>
              </w:rPr>
              <w:t>资格预审</w:t>
            </w:r>
          </w:p>
          <w:p>
            <w:pPr>
              <w:pStyle w:val="14"/>
              <w:spacing w:line="360" w:lineRule="exact"/>
              <w:ind w:left="181"/>
              <w:jc w:val="both"/>
              <w:rPr>
                <w:rFonts w:asciiTheme="minorEastAsia" w:hAnsiTheme="minorEastAsia" w:eastAsiaTheme="minorEastAsia"/>
                <w:kern w:val="1"/>
                <w:sz w:val="24"/>
                <w:szCs w:val="24"/>
              </w:rPr>
            </w:pPr>
            <w:r>
              <w:rPr>
                <w:rFonts w:hint="eastAsia" w:asciiTheme="minorEastAsia" w:hAnsiTheme="minorEastAsia" w:eastAsiaTheme="minorEastAsia"/>
                <w:kern w:val="1"/>
                <w:sz w:val="24"/>
                <w:szCs w:val="24"/>
                <w:shd w:val="clear" w:color="auto" w:fill="FFFFFF"/>
              </w:rPr>
              <w:t>定标办法</w:t>
            </w:r>
            <w:r>
              <w:rPr>
                <w:rFonts w:hint="eastAsia" w:asciiTheme="minorEastAsia" w:hAnsiTheme="minorEastAsia" w:eastAsiaTheme="minorEastAsia"/>
                <w:kern w:val="1"/>
                <w:sz w:val="24"/>
                <w:szCs w:val="24"/>
              </w:rPr>
              <w:t>：合理价随机确定承包人办法</w:t>
            </w:r>
          </w:p>
        </w:tc>
      </w:tr>
      <w:tr>
        <w:tblPrEx>
          <w:tblCellMar>
            <w:top w:w="0" w:type="dxa"/>
            <w:left w:w="10" w:type="dxa"/>
            <w:bottom w:w="0" w:type="dxa"/>
            <w:right w:w="10" w:type="dxa"/>
          </w:tblCellMar>
        </w:tblPrEx>
        <w:trPr>
          <w:trHeight w:val="560"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rPr>
            </w:pPr>
            <w:r>
              <w:rPr>
                <w:rFonts w:asciiTheme="minorEastAsia" w:hAnsiTheme="minorEastAsia" w:eastAsiaTheme="minorEastAsia"/>
                <w:sz w:val="24"/>
                <w:shd w:val="clear" w:color="auto" w:fill="FFFFFF"/>
              </w:rPr>
              <w:t>27</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rPr>
            </w:pPr>
            <w:r>
              <w:rPr>
                <w:rFonts w:hint="eastAsia" w:asciiTheme="minorEastAsia" w:hAnsiTheme="minorEastAsia" w:eastAsiaTheme="minorEastAsia"/>
                <w:sz w:val="24"/>
                <w:shd w:val="clear" w:color="auto" w:fill="FFFFFF"/>
              </w:rPr>
              <w:t>评审</w:t>
            </w:r>
            <w:r>
              <w:rPr>
                <w:rFonts w:hint="eastAsia" w:asciiTheme="minorEastAsia" w:hAnsiTheme="minorEastAsia" w:eastAsiaTheme="minorEastAsia"/>
                <w:sz w:val="24"/>
              </w:rPr>
              <w:t>小组</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60" w:lineRule="exact"/>
              <w:ind w:firstLine="120"/>
              <w:jc w:val="both"/>
              <w:rPr>
                <w:rFonts w:asciiTheme="minorEastAsia" w:hAnsiTheme="minorEastAsia" w:eastAsiaTheme="minorEastAsia"/>
                <w:sz w:val="18"/>
                <w:szCs w:val="18"/>
              </w:rPr>
            </w:pPr>
            <w:r>
              <w:rPr>
                <w:rFonts w:hint="eastAsia" w:asciiTheme="minorEastAsia" w:hAnsiTheme="minorEastAsia" w:eastAsiaTheme="minorEastAsia"/>
                <w:kern w:val="1"/>
                <w:sz w:val="24"/>
                <w:szCs w:val="24"/>
                <w:u w:val="single"/>
                <w:shd w:val="clear" w:color="auto" w:fill="FFFFFF"/>
              </w:rPr>
              <w:t xml:space="preserve"> /</w:t>
            </w:r>
            <w:r>
              <w:rPr>
                <w:rFonts w:hint="eastAsia" w:asciiTheme="minorEastAsia" w:hAnsiTheme="minorEastAsia" w:eastAsiaTheme="minorEastAsia"/>
                <w:kern w:val="1"/>
                <w:sz w:val="24"/>
                <w:szCs w:val="24"/>
                <w:shd w:val="clear" w:color="auto" w:fill="FFFFFF"/>
              </w:rPr>
              <w:t>人：其中：</w:t>
            </w:r>
            <w:r>
              <w:rPr>
                <w:rFonts w:hint="eastAsia" w:asciiTheme="minorEastAsia" w:hAnsiTheme="minorEastAsia" w:eastAsiaTheme="minorEastAsia"/>
                <w:kern w:val="1"/>
                <w:sz w:val="24"/>
                <w:szCs w:val="24"/>
              </w:rPr>
              <w:t>发包人代表</w:t>
            </w:r>
            <w:r>
              <w:rPr>
                <w:rFonts w:hint="eastAsia" w:asciiTheme="minorEastAsia" w:hAnsiTheme="minorEastAsia" w:eastAsiaTheme="minorEastAsia"/>
                <w:kern w:val="1"/>
                <w:sz w:val="24"/>
                <w:szCs w:val="24"/>
                <w:u w:val="single"/>
              </w:rPr>
              <w:t>/</w:t>
            </w:r>
            <w:r>
              <w:rPr>
                <w:rFonts w:hint="eastAsia" w:asciiTheme="minorEastAsia" w:hAnsiTheme="minorEastAsia" w:eastAsiaTheme="minorEastAsia"/>
                <w:kern w:val="1"/>
                <w:sz w:val="24"/>
                <w:szCs w:val="24"/>
              </w:rPr>
              <w:t>人</w:t>
            </w:r>
          </w:p>
        </w:tc>
      </w:tr>
      <w:tr>
        <w:tblPrEx>
          <w:tblCellMar>
            <w:top w:w="0" w:type="dxa"/>
            <w:left w:w="10" w:type="dxa"/>
            <w:bottom w:w="0" w:type="dxa"/>
            <w:right w:w="10" w:type="dxa"/>
          </w:tblCellMar>
        </w:tblPrEx>
        <w:trPr>
          <w:trHeight w:val="1935"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rPr>
            </w:pPr>
            <w:r>
              <w:rPr>
                <w:rFonts w:asciiTheme="minorEastAsia" w:hAnsiTheme="minorEastAsia" w:eastAsiaTheme="minorEastAsia"/>
                <w:sz w:val="24"/>
                <w:shd w:val="clear" w:color="auto" w:fill="FFFFFF"/>
              </w:rPr>
              <w:t>28</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rPr>
            </w:pPr>
            <w:r>
              <w:rPr>
                <w:rFonts w:hint="eastAsia" w:asciiTheme="minorEastAsia" w:hAnsiTheme="minorEastAsia" w:eastAsiaTheme="minorEastAsia"/>
                <w:sz w:val="24"/>
                <w:shd w:val="clear" w:color="auto" w:fill="FFFFFF"/>
              </w:rPr>
              <w:t>工程款支付</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60" w:lineRule="exact"/>
              <w:jc w:val="both"/>
              <w:rPr>
                <w:rFonts w:asciiTheme="minorEastAsia" w:hAnsiTheme="minorEastAsia" w:eastAsiaTheme="minorEastAsia"/>
                <w:b/>
              </w:rPr>
            </w:pPr>
            <w:r>
              <w:rPr>
                <w:rFonts w:hint="eastAsia"/>
                <w:sz w:val="24"/>
                <w:szCs w:val="24"/>
              </w:rPr>
              <w:t>工程竣工验收合格后支付合同价的50%；工程竣工验收合格满一年后付至审定价的80%，余款待工程竣工验收合格满两年后根据审定结果结清（不计息），每次支付工程款时，承包方应出具等额正式税务发票。</w:t>
            </w:r>
          </w:p>
        </w:tc>
      </w:tr>
    </w:tbl>
    <w:p>
      <w:pPr>
        <w:jc w:val="center"/>
        <w:rPr>
          <w:rFonts w:asciiTheme="minorEastAsia" w:hAnsiTheme="minorEastAsia" w:eastAsiaTheme="minorEastAsia"/>
          <w:sz w:val="28"/>
          <w:shd w:val="clear" w:color="auto" w:fill="FFFFFF"/>
        </w:rPr>
      </w:pPr>
      <w:bookmarkStart w:id="35" w:name="EBc56d12b6f40349e499aa44d5ffb206fa"/>
      <w:bookmarkEnd w:id="35"/>
    </w:p>
    <w:p>
      <w:pPr>
        <w:rPr>
          <w:rFonts w:asciiTheme="minorEastAsia" w:hAnsiTheme="minorEastAsia" w:eastAsiaTheme="minorEastAsia"/>
          <w:sz w:val="28"/>
          <w:shd w:val="clear" w:color="auto" w:fill="FFFFFF"/>
        </w:rPr>
      </w:pPr>
    </w:p>
    <w:p>
      <w:pPr>
        <w:pageBreakBefore/>
        <w:jc w:val="center"/>
        <w:rPr>
          <w:rFonts w:asciiTheme="minorEastAsia" w:hAnsiTheme="minorEastAsia" w:eastAsiaTheme="minorEastAsia"/>
          <w:sz w:val="28"/>
        </w:rPr>
      </w:pPr>
      <w:r>
        <w:rPr>
          <w:rFonts w:asciiTheme="minorEastAsia" w:hAnsiTheme="minorEastAsia" w:eastAsiaTheme="minorEastAsia"/>
          <w:sz w:val="28"/>
          <w:shd w:val="clear" w:color="auto" w:fill="FFFFFF"/>
        </w:rPr>
        <w:t>2</w:t>
      </w:r>
      <w:r>
        <w:rPr>
          <w:rFonts w:hint="eastAsia" w:asciiTheme="minorEastAsia" w:hAnsiTheme="minorEastAsia" w:eastAsiaTheme="minorEastAsia"/>
          <w:sz w:val="28"/>
          <w:shd w:val="clear" w:color="auto" w:fill="FFFFFF"/>
        </w:rPr>
        <w:t>、竞标须知前附表</w:t>
      </w:r>
      <w:r>
        <w:rPr>
          <w:rFonts w:asciiTheme="minorEastAsia" w:hAnsiTheme="minorEastAsia" w:eastAsiaTheme="minorEastAsia"/>
          <w:sz w:val="28"/>
          <w:shd w:val="clear" w:color="auto" w:fill="FFFFFF"/>
        </w:rPr>
        <w:t>2</w:t>
      </w:r>
    </w:p>
    <w:p>
      <w:pPr>
        <w:rPr>
          <w:rFonts w:asciiTheme="minorEastAsia" w:hAnsiTheme="minorEastAsia" w:eastAsiaTheme="minorEastAsia"/>
          <w:shd w:val="clear" w:color="auto" w:fill="00FFFF"/>
        </w:rPr>
      </w:pPr>
      <w:bookmarkStart w:id="36" w:name="EB11c63a6aacf146df8f3f85a07c9b0cb7"/>
      <w:bookmarkEnd w:id="36"/>
    </w:p>
    <w:tbl>
      <w:tblPr>
        <w:tblStyle w:val="11"/>
        <w:tblW w:w="9450" w:type="dxa"/>
        <w:tblInd w:w="120" w:type="dxa"/>
        <w:tblLayout w:type="fixed"/>
        <w:tblCellMar>
          <w:top w:w="0" w:type="dxa"/>
          <w:left w:w="10" w:type="dxa"/>
          <w:bottom w:w="0" w:type="dxa"/>
          <w:right w:w="10" w:type="dxa"/>
        </w:tblCellMar>
      </w:tblPr>
      <w:tblGrid>
        <w:gridCol w:w="525"/>
        <w:gridCol w:w="2190"/>
        <w:gridCol w:w="6735"/>
      </w:tblGrid>
      <w:tr>
        <w:tblPrEx>
          <w:tblCellMar>
            <w:top w:w="0" w:type="dxa"/>
            <w:left w:w="10" w:type="dxa"/>
            <w:bottom w:w="0" w:type="dxa"/>
            <w:right w:w="10" w:type="dxa"/>
          </w:tblCellMar>
        </w:tblPrEx>
        <w:trPr>
          <w:trHeight w:val="899" w:hRule="atLeast"/>
        </w:trPr>
        <w:tc>
          <w:tcPr>
            <w:tcW w:w="525" w:type="dxa"/>
            <w:tcBorders>
              <w:top w:val="single" w:color="000000" w:sz="12" w:space="0"/>
              <w:left w:val="single" w:color="000000" w:sz="12" w:space="0"/>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2190" w:type="dxa"/>
            <w:tcBorders>
              <w:top w:val="single" w:color="000000" w:sz="12" w:space="0"/>
              <w:left w:val="nil"/>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b/>
                <w:sz w:val="24"/>
              </w:rPr>
            </w:pPr>
            <w:r>
              <w:rPr>
                <w:rFonts w:hint="eastAsia" w:asciiTheme="minorEastAsia" w:hAnsiTheme="minorEastAsia" w:eastAsiaTheme="minorEastAsia"/>
                <w:b/>
                <w:sz w:val="24"/>
              </w:rPr>
              <w:t>内　容</w:t>
            </w:r>
          </w:p>
        </w:tc>
        <w:tc>
          <w:tcPr>
            <w:tcW w:w="6735" w:type="dxa"/>
            <w:tcBorders>
              <w:top w:val="single" w:color="000000" w:sz="12" w:space="0"/>
              <w:left w:val="nil"/>
              <w:bottom w:val="single" w:color="000000" w:sz="4" w:space="0"/>
              <w:right w:val="single" w:color="000000" w:sz="12"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b/>
                <w:sz w:val="24"/>
              </w:rPr>
            </w:pPr>
            <w:r>
              <w:rPr>
                <w:rFonts w:hint="eastAsia" w:asciiTheme="minorEastAsia" w:hAnsiTheme="minorEastAsia" w:eastAsiaTheme="minorEastAsia"/>
                <w:b/>
                <w:sz w:val="24"/>
              </w:rPr>
              <w:t>规　定</w:t>
            </w:r>
          </w:p>
        </w:tc>
      </w:tr>
      <w:tr>
        <w:tblPrEx>
          <w:tblCellMar>
            <w:top w:w="0" w:type="dxa"/>
            <w:left w:w="10" w:type="dxa"/>
            <w:bottom w:w="0" w:type="dxa"/>
            <w:right w:w="10" w:type="dxa"/>
          </w:tblCellMar>
        </w:tblPrEx>
        <w:trPr>
          <w:trHeight w:val="1341" w:hRule="atLeast"/>
        </w:trPr>
        <w:tc>
          <w:tcPr>
            <w:tcW w:w="525" w:type="dxa"/>
            <w:tcBorders>
              <w:top w:val="nil"/>
              <w:left w:val="single" w:color="000000" w:sz="12" w:space="0"/>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asciiTheme="minorEastAsia" w:hAnsiTheme="minorEastAsia" w:eastAsiaTheme="minorEastAsia"/>
                <w:sz w:val="24"/>
              </w:rPr>
              <w:t>1</w:t>
            </w:r>
          </w:p>
        </w:tc>
        <w:tc>
          <w:tcPr>
            <w:tcW w:w="2190"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hint="eastAsia" w:asciiTheme="minorEastAsia" w:hAnsiTheme="minorEastAsia" w:eastAsiaTheme="minorEastAsia"/>
                <w:sz w:val="24"/>
              </w:rPr>
              <w:t>发放发包文件、图纸</w:t>
            </w:r>
          </w:p>
        </w:tc>
        <w:tc>
          <w:tcPr>
            <w:tcW w:w="6735" w:type="dxa"/>
            <w:tcBorders>
              <w:top w:val="nil"/>
              <w:left w:val="nil"/>
              <w:bottom w:val="single" w:color="000000" w:sz="4" w:space="0"/>
              <w:right w:val="single" w:color="000000" w:sz="12" w:space="0"/>
            </w:tcBorders>
            <w:tcMar>
              <w:top w:w="0" w:type="dxa"/>
              <w:left w:w="0" w:type="dxa"/>
              <w:bottom w:w="0" w:type="dxa"/>
              <w:right w:w="0" w:type="dxa"/>
            </w:tcMar>
            <w:vAlign w:val="center"/>
          </w:tcPr>
          <w:p>
            <w:pPr>
              <w:spacing w:line="367" w:lineRule="atLeast"/>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地点：江苏省兴化经济开发区招投标管理办公室2楼                </w:t>
            </w:r>
          </w:p>
          <w:p>
            <w:pPr>
              <w:spacing w:line="367" w:lineRule="atLeast"/>
              <w:ind w:firstLine="480"/>
              <w:rPr>
                <w:rFonts w:asciiTheme="minorEastAsia" w:hAnsiTheme="minorEastAsia" w:eastAsiaTheme="minorEastAsia"/>
                <w:color w:val="000000" w:themeColor="text1"/>
                <w:sz w:val="24"/>
                <w:szCs w:val="20"/>
                <w:highlight w:val="non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时间：</w:t>
            </w:r>
            <w:r>
              <w:rPr>
                <w:rFonts w:hint="eastAsia" w:asciiTheme="minorEastAsia" w:hAnsiTheme="minorEastAsia" w:eastAsia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1</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19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日</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8</w:t>
            </w:r>
            <w:r>
              <w:rPr>
                <w:rFonts w:hint="eastAsia" w:asciiTheme="minorEastAsia" w:hAnsiTheme="minorEastAsia" w:eastAsiaTheme="minorEastAsia"/>
                <w:color w:val="000000" w:themeColor="text1"/>
                <w:sz w:val="24"/>
                <w:highlight w:val="none"/>
                <w14:textFill>
                  <w14:solidFill>
                    <w14:schemeClr w14:val="tx1"/>
                  </w14:solidFill>
                </w14:textFill>
              </w:rPr>
              <w:t>时</w:t>
            </w:r>
            <w:r>
              <w:rPr>
                <w:rFonts w:hint="eastAsia" w:asciiTheme="minorEastAsia" w:hAnsiTheme="minorEastAsia" w:eastAsiaTheme="minorEastAsia"/>
                <w:color w:val="000000" w:themeColor="text1"/>
                <w:sz w:val="24"/>
                <w:highlight w:val="none"/>
                <w:u w:val="single"/>
                <w14:textFill>
                  <w14:solidFill>
                    <w14:schemeClr w14:val="tx1"/>
                  </w14:solidFill>
                </w14:textFill>
              </w:rPr>
              <w:t>30</w:t>
            </w:r>
            <w:r>
              <w:rPr>
                <w:rFonts w:hint="eastAsia" w:asciiTheme="minorEastAsia" w:hAnsiTheme="minorEastAsia" w:eastAsiaTheme="minorEastAsia"/>
                <w:color w:val="000000" w:themeColor="text1"/>
                <w:sz w:val="24"/>
                <w:highlight w:val="none"/>
                <w14:textFill>
                  <w14:solidFill>
                    <w14:schemeClr w14:val="tx1"/>
                  </w14:solidFill>
                </w14:textFill>
              </w:rPr>
              <w:t>分至</w:t>
            </w:r>
          </w:p>
          <w:p>
            <w:pPr>
              <w:spacing w:line="367" w:lineRule="atLeast"/>
              <w:ind w:firstLine="1200"/>
              <w:rPr>
                <w:rFonts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highlight w:val="none"/>
                <w:u w:val="single"/>
                <w14:textFill>
                  <w14:solidFill>
                    <w14:schemeClr w14:val="tx1"/>
                  </w14:solidFill>
                </w14:textFill>
              </w:rPr>
              <w:t>2023</w:t>
            </w: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1 </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23  </w:t>
            </w:r>
            <w:r>
              <w:rPr>
                <w:rFonts w:hint="eastAsia" w:asciiTheme="minorEastAsia" w:hAnsiTheme="minorEastAsia" w:eastAsiaTheme="minorEastAsia"/>
                <w:color w:val="000000" w:themeColor="text1"/>
                <w:sz w:val="24"/>
                <w:highlight w:val="none"/>
                <w14:textFill>
                  <w14:solidFill>
                    <w14:schemeClr w14:val="tx1"/>
                  </w14:solidFill>
                </w14:textFill>
              </w:rPr>
              <w:t>日</w:t>
            </w:r>
            <w:r>
              <w:rPr>
                <w:rFonts w:hint="eastAsia" w:asciiTheme="minorEastAsia" w:hAnsiTheme="minorEastAsia" w:eastAsiaTheme="minorEastAsia"/>
                <w:color w:val="000000" w:themeColor="text1"/>
                <w:sz w:val="24"/>
                <w:highlight w:val="none"/>
                <w:u w:val="single"/>
                <w14:textFill>
                  <w14:solidFill>
                    <w14:schemeClr w14:val="tx1"/>
                  </w14:solidFill>
                </w14:textFill>
              </w:rPr>
              <w:t>17</w:t>
            </w:r>
            <w:r>
              <w:rPr>
                <w:rFonts w:hint="eastAsia" w:asciiTheme="minorEastAsia" w:hAnsiTheme="minorEastAsia" w:eastAsiaTheme="minorEastAsia"/>
                <w:color w:val="000000" w:themeColor="text1"/>
                <w:sz w:val="24"/>
                <w:highlight w:val="none"/>
                <w14:textFill>
                  <w14:solidFill>
                    <w14:schemeClr w14:val="tx1"/>
                  </w14:solidFill>
                </w14:textFill>
              </w:rPr>
              <w:t>时</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0</w:t>
            </w:r>
            <w:r>
              <w:rPr>
                <w:rFonts w:hint="eastAsia" w:asciiTheme="minorEastAsia" w:hAnsiTheme="minorEastAsia" w:eastAsiaTheme="minorEastAsia"/>
                <w:color w:val="000000" w:themeColor="text1"/>
                <w:sz w:val="24"/>
                <w:highlight w:val="none"/>
                <w:u w:val="single"/>
                <w14:textFill>
                  <w14:solidFill>
                    <w14:schemeClr w14:val="tx1"/>
                  </w14:solidFill>
                </w14:textFill>
              </w:rPr>
              <w:t>0</w:t>
            </w:r>
            <w:r>
              <w:rPr>
                <w:rFonts w:hint="eastAsia" w:asciiTheme="minorEastAsia" w:hAnsiTheme="minorEastAsia" w:eastAsiaTheme="minorEastAsia"/>
                <w:color w:val="000000" w:themeColor="text1"/>
                <w:sz w:val="24"/>
                <w:highlight w:val="none"/>
                <w14:textFill>
                  <w14:solidFill>
                    <w14:schemeClr w14:val="tx1"/>
                  </w14:solidFill>
                </w14:textFill>
              </w:rPr>
              <w:t>分</w:t>
            </w:r>
          </w:p>
        </w:tc>
      </w:tr>
      <w:tr>
        <w:tblPrEx>
          <w:tblCellMar>
            <w:top w:w="0" w:type="dxa"/>
            <w:left w:w="10" w:type="dxa"/>
            <w:bottom w:w="0" w:type="dxa"/>
            <w:right w:w="10" w:type="dxa"/>
          </w:tblCellMar>
        </w:tblPrEx>
        <w:trPr>
          <w:trHeight w:val="810" w:hRule="atLeast"/>
        </w:trPr>
        <w:tc>
          <w:tcPr>
            <w:tcW w:w="525" w:type="dxa"/>
            <w:tcBorders>
              <w:top w:val="nil"/>
              <w:left w:val="single" w:color="000000" w:sz="12" w:space="0"/>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asciiTheme="minorEastAsia" w:hAnsiTheme="minorEastAsia" w:eastAsiaTheme="minorEastAsia"/>
                <w:sz w:val="24"/>
              </w:rPr>
              <w:t>2</w:t>
            </w:r>
          </w:p>
        </w:tc>
        <w:tc>
          <w:tcPr>
            <w:tcW w:w="2190"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hint="eastAsia" w:asciiTheme="minorEastAsia" w:hAnsiTheme="minorEastAsia" w:eastAsiaTheme="minorEastAsia"/>
                <w:sz w:val="24"/>
              </w:rPr>
              <w:t>竞标人踏勘现场</w:t>
            </w:r>
          </w:p>
        </w:tc>
        <w:tc>
          <w:tcPr>
            <w:tcW w:w="6735" w:type="dxa"/>
            <w:tcBorders>
              <w:top w:val="nil"/>
              <w:left w:val="nil"/>
              <w:bottom w:val="single" w:color="000000" w:sz="4" w:space="0"/>
              <w:right w:val="single" w:color="000000" w:sz="12" w:space="0"/>
            </w:tcBorders>
            <w:tcMar>
              <w:top w:w="0" w:type="dxa"/>
              <w:left w:w="0" w:type="dxa"/>
              <w:bottom w:w="0" w:type="dxa"/>
              <w:right w:w="0" w:type="dxa"/>
            </w:tcMar>
            <w:vAlign w:val="center"/>
          </w:tcPr>
          <w:p>
            <w:pPr>
              <w:spacing w:line="367" w:lineRule="atLeast"/>
              <w:ind w:firstLine="1446" w:firstLineChars="600"/>
              <w:rPr>
                <w:rFonts w:asciiTheme="minorEastAsia" w:hAnsiTheme="minorEastAsia" w:eastAsiaTheme="minorEastAsia"/>
                <w:b/>
                <w:color w:val="000000" w:themeColor="text1"/>
                <w:sz w:val="24"/>
                <w:szCs w:val="20"/>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投标人自行踏勘</w:t>
            </w:r>
          </w:p>
        </w:tc>
      </w:tr>
      <w:tr>
        <w:tblPrEx>
          <w:tblCellMar>
            <w:top w:w="0" w:type="dxa"/>
            <w:left w:w="10" w:type="dxa"/>
            <w:bottom w:w="0" w:type="dxa"/>
            <w:right w:w="10" w:type="dxa"/>
          </w:tblCellMar>
        </w:tblPrEx>
        <w:trPr>
          <w:trHeight w:val="1402" w:hRule="atLeast"/>
        </w:trPr>
        <w:tc>
          <w:tcPr>
            <w:tcW w:w="525" w:type="dxa"/>
            <w:tcBorders>
              <w:top w:val="nil"/>
              <w:left w:val="single" w:color="000000" w:sz="12" w:space="0"/>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asciiTheme="minorEastAsia" w:hAnsiTheme="minorEastAsia" w:eastAsiaTheme="minorEastAsia"/>
                <w:sz w:val="24"/>
              </w:rPr>
              <w:t>3</w:t>
            </w:r>
          </w:p>
        </w:tc>
        <w:tc>
          <w:tcPr>
            <w:tcW w:w="2190"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hint="eastAsia" w:asciiTheme="minorEastAsia" w:hAnsiTheme="minorEastAsia" w:eastAsiaTheme="minorEastAsia"/>
                <w:sz w:val="24"/>
              </w:rPr>
              <w:t>竞标人报送书面疑问</w:t>
            </w:r>
          </w:p>
        </w:tc>
        <w:tc>
          <w:tcPr>
            <w:tcW w:w="6735" w:type="dxa"/>
            <w:tcBorders>
              <w:top w:val="nil"/>
              <w:left w:val="nil"/>
              <w:bottom w:val="single" w:color="000000" w:sz="4" w:space="0"/>
              <w:right w:val="single" w:color="000000" w:sz="12" w:space="0"/>
            </w:tcBorders>
            <w:tcMar>
              <w:top w:w="0" w:type="dxa"/>
              <w:left w:w="0" w:type="dxa"/>
              <w:bottom w:w="0" w:type="dxa"/>
              <w:right w:w="0" w:type="dxa"/>
            </w:tcMar>
            <w:vAlign w:val="center"/>
          </w:tcPr>
          <w:p>
            <w:pPr>
              <w:spacing w:line="367" w:lineRule="atLeast"/>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地点：江苏省兴化经济开发区招投标管理办公室2楼</w:t>
            </w:r>
          </w:p>
          <w:p>
            <w:pPr>
              <w:spacing w:line="367" w:lineRule="atLeast"/>
              <w:ind w:firstLine="480"/>
              <w:rPr>
                <w:rFonts w:asciiTheme="minorEastAsia" w:hAnsiTheme="minorEastAsia" w:eastAsiaTheme="minorEastAsia"/>
                <w:color w:val="000000" w:themeColor="text1"/>
                <w:sz w:val="24"/>
                <w:szCs w:val="20"/>
                <w:highlight w:val="non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时间：</w:t>
            </w:r>
            <w:r>
              <w:rPr>
                <w:rFonts w:hint="eastAsia" w:asciiTheme="minorEastAsia" w:hAnsiTheme="minorEastAsia" w:eastAsia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1 </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24</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日</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8 </w:t>
            </w:r>
            <w:r>
              <w:rPr>
                <w:rFonts w:hint="eastAsia" w:asciiTheme="minorEastAsia" w:hAnsiTheme="minorEastAsia" w:eastAsiaTheme="minorEastAsia"/>
                <w:color w:val="000000" w:themeColor="text1"/>
                <w:sz w:val="24"/>
                <w:highlight w:val="none"/>
                <w14:textFill>
                  <w14:solidFill>
                    <w14:schemeClr w14:val="tx1"/>
                  </w14:solidFill>
                </w14:textFill>
              </w:rPr>
              <w:t>时</w:t>
            </w:r>
            <w:r>
              <w:rPr>
                <w:rFonts w:hint="eastAsia" w:asciiTheme="minorEastAsia" w:hAnsiTheme="minorEastAsia" w:eastAsiaTheme="minorEastAsia"/>
                <w:color w:val="000000" w:themeColor="text1"/>
                <w:sz w:val="24"/>
                <w:highlight w:val="none"/>
                <w:u w:val="single"/>
                <w14:textFill>
                  <w14:solidFill>
                    <w14:schemeClr w14:val="tx1"/>
                  </w14:solidFill>
                </w14:textFill>
              </w:rPr>
              <w:t>30</w:t>
            </w:r>
            <w:r>
              <w:rPr>
                <w:rFonts w:hint="eastAsia" w:asciiTheme="minorEastAsia" w:hAnsiTheme="minorEastAsia" w:eastAsiaTheme="minorEastAsia"/>
                <w:color w:val="000000" w:themeColor="text1"/>
                <w:sz w:val="24"/>
                <w:highlight w:val="none"/>
                <w14:textFill>
                  <w14:solidFill>
                    <w14:schemeClr w14:val="tx1"/>
                  </w14:solidFill>
                </w14:textFill>
              </w:rPr>
              <w:t>分至</w:t>
            </w:r>
          </w:p>
          <w:p>
            <w:pPr>
              <w:spacing w:line="367" w:lineRule="atLeast"/>
              <w:ind w:firstLine="1200"/>
              <w:rPr>
                <w:rFonts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highlight w:val="none"/>
                <w:u w:val="single"/>
                <w14:textFill>
                  <w14:solidFill>
                    <w14:schemeClr w14:val="tx1"/>
                  </w14:solidFill>
                </w14:textFill>
              </w:rPr>
              <w:t>20</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24</w:t>
            </w: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1 </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24</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日</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11 </w:t>
            </w:r>
            <w:r>
              <w:rPr>
                <w:rFonts w:hint="eastAsia" w:asciiTheme="minorEastAsia" w:hAnsiTheme="minorEastAsia" w:eastAsiaTheme="minorEastAsia"/>
                <w:color w:val="000000" w:themeColor="text1"/>
                <w:sz w:val="24"/>
                <w:highlight w:val="none"/>
                <w14:textFill>
                  <w14:solidFill>
                    <w14:schemeClr w14:val="tx1"/>
                  </w14:solidFill>
                </w14:textFill>
              </w:rPr>
              <w:t>时</w:t>
            </w:r>
            <w:r>
              <w:rPr>
                <w:rFonts w:hint="eastAsia" w:asciiTheme="minorEastAsia" w:hAnsiTheme="minorEastAsia" w:eastAsiaTheme="minorEastAsia"/>
                <w:color w:val="000000" w:themeColor="text1"/>
                <w:sz w:val="24"/>
                <w:highlight w:val="none"/>
                <w:u w:val="single"/>
                <w14:textFill>
                  <w14:solidFill>
                    <w14:schemeClr w14:val="tx1"/>
                  </w14:solidFill>
                </w14:textFill>
              </w:rPr>
              <w:t>30</w:t>
            </w:r>
            <w:r>
              <w:rPr>
                <w:rFonts w:hint="eastAsia" w:asciiTheme="minorEastAsia" w:hAnsiTheme="minorEastAsia" w:eastAsiaTheme="minorEastAsia"/>
                <w:color w:val="000000" w:themeColor="text1"/>
                <w:sz w:val="24"/>
                <w:highlight w:val="none"/>
                <w14:textFill>
                  <w14:solidFill>
                    <w14:schemeClr w14:val="tx1"/>
                  </w14:solidFill>
                </w14:textFill>
              </w:rPr>
              <w:t>分</w:t>
            </w:r>
          </w:p>
        </w:tc>
      </w:tr>
      <w:tr>
        <w:tblPrEx>
          <w:tblCellMar>
            <w:top w:w="0" w:type="dxa"/>
            <w:left w:w="10" w:type="dxa"/>
            <w:bottom w:w="0" w:type="dxa"/>
            <w:right w:w="10" w:type="dxa"/>
          </w:tblCellMar>
        </w:tblPrEx>
        <w:trPr>
          <w:trHeight w:val="1604" w:hRule="atLeast"/>
        </w:trPr>
        <w:tc>
          <w:tcPr>
            <w:tcW w:w="525" w:type="dxa"/>
            <w:tcBorders>
              <w:top w:val="nil"/>
              <w:left w:val="single" w:color="000000" w:sz="12" w:space="0"/>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asciiTheme="minorEastAsia" w:hAnsiTheme="minorEastAsia" w:eastAsiaTheme="minorEastAsia"/>
                <w:sz w:val="24"/>
              </w:rPr>
              <w:t>4</w:t>
            </w:r>
          </w:p>
        </w:tc>
        <w:tc>
          <w:tcPr>
            <w:tcW w:w="2190"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hint="eastAsia" w:asciiTheme="minorEastAsia" w:hAnsiTheme="minorEastAsia" w:eastAsiaTheme="minorEastAsia"/>
                <w:sz w:val="24"/>
              </w:rPr>
              <w:t>发放书面答疑</w:t>
            </w:r>
          </w:p>
        </w:tc>
        <w:tc>
          <w:tcPr>
            <w:tcW w:w="6735" w:type="dxa"/>
            <w:tcBorders>
              <w:top w:val="nil"/>
              <w:left w:val="nil"/>
              <w:bottom w:val="single" w:color="000000" w:sz="4" w:space="0"/>
              <w:right w:val="single" w:color="000000" w:sz="12" w:space="0"/>
            </w:tcBorders>
            <w:tcMar>
              <w:top w:w="0" w:type="dxa"/>
              <w:left w:w="0" w:type="dxa"/>
              <w:bottom w:w="0" w:type="dxa"/>
              <w:right w:w="0" w:type="dxa"/>
            </w:tcMar>
            <w:vAlign w:val="center"/>
          </w:tcPr>
          <w:p>
            <w:pPr>
              <w:spacing w:line="367" w:lineRule="atLeast"/>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地点：江苏省兴化经济开发区招投标管理办公室2楼</w:t>
            </w:r>
          </w:p>
          <w:p>
            <w:pPr>
              <w:spacing w:line="367" w:lineRule="atLeast"/>
              <w:ind w:firstLine="480"/>
              <w:rPr>
                <w:rFonts w:asciiTheme="minorEastAsia" w:hAnsiTheme="minorEastAsia" w:eastAsiaTheme="minorEastAsia"/>
                <w:color w:val="000000" w:themeColor="text1"/>
                <w:sz w:val="24"/>
                <w:szCs w:val="20"/>
                <w:highlight w:val="non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时间：</w:t>
            </w:r>
            <w:r>
              <w:rPr>
                <w:rFonts w:hint="eastAsia" w:asciiTheme="minorEastAsia" w:hAnsiTheme="minorEastAsia" w:eastAsia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1 </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24</w:t>
            </w:r>
            <w:r>
              <w:rPr>
                <w:rFonts w:hint="eastAsia" w:asciiTheme="minorEastAsia" w:hAnsiTheme="minorEastAsia" w:eastAsiaTheme="minorEastAsia"/>
                <w:color w:val="000000" w:themeColor="text1"/>
                <w:sz w:val="24"/>
                <w:highlight w:val="none"/>
                <w14:textFill>
                  <w14:solidFill>
                    <w14:schemeClr w14:val="tx1"/>
                  </w14:solidFill>
                </w14:textFill>
              </w:rPr>
              <w:t>日</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14 </w:t>
            </w:r>
            <w:r>
              <w:rPr>
                <w:rFonts w:hint="eastAsia" w:asciiTheme="minorEastAsia" w:hAnsiTheme="minorEastAsia" w:eastAsiaTheme="minorEastAsia"/>
                <w:color w:val="000000" w:themeColor="text1"/>
                <w:sz w:val="24"/>
                <w:highlight w:val="none"/>
                <w14:textFill>
                  <w14:solidFill>
                    <w14:schemeClr w14:val="tx1"/>
                  </w14:solidFill>
                </w14:textFill>
              </w:rPr>
              <w:t>时</w:t>
            </w:r>
            <w:r>
              <w:rPr>
                <w:rFonts w:hint="eastAsia" w:asciiTheme="minorEastAsia" w:hAnsiTheme="minorEastAsia" w:eastAsiaTheme="minorEastAsia"/>
                <w:color w:val="000000" w:themeColor="text1"/>
                <w:sz w:val="24"/>
                <w:highlight w:val="none"/>
                <w:u w:val="single"/>
                <w14:textFill>
                  <w14:solidFill>
                    <w14:schemeClr w14:val="tx1"/>
                  </w14:solidFill>
                </w14:textFill>
              </w:rPr>
              <w:t>30</w:t>
            </w:r>
            <w:r>
              <w:rPr>
                <w:rFonts w:hint="eastAsia" w:asciiTheme="minorEastAsia" w:hAnsiTheme="minorEastAsia" w:eastAsiaTheme="minorEastAsia"/>
                <w:color w:val="000000" w:themeColor="text1"/>
                <w:sz w:val="24"/>
                <w:highlight w:val="none"/>
                <w14:textFill>
                  <w14:solidFill>
                    <w14:schemeClr w14:val="tx1"/>
                  </w14:solidFill>
                </w14:textFill>
              </w:rPr>
              <w:t>分至</w:t>
            </w:r>
          </w:p>
          <w:p>
            <w:pPr>
              <w:spacing w:line="367" w:lineRule="atLeast"/>
              <w:ind w:firstLine="1200"/>
              <w:rPr>
                <w:rFonts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1 </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24</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日</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17 </w:t>
            </w:r>
            <w:r>
              <w:rPr>
                <w:rFonts w:hint="eastAsia" w:asciiTheme="minorEastAsia" w:hAnsiTheme="minorEastAsia" w:eastAsiaTheme="minorEastAsia"/>
                <w:color w:val="000000" w:themeColor="text1"/>
                <w:sz w:val="24"/>
                <w:highlight w:val="none"/>
                <w14:textFill>
                  <w14:solidFill>
                    <w14:schemeClr w14:val="tx1"/>
                  </w14:solidFill>
                </w14:textFill>
              </w:rPr>
              <w:t>时</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0</w:t>
            </w:r>
            <w:r>
              <w:rPr>
                <w:rFonts w:hint="eastAsia" w:asciiTheme="minorEastAsia" w:hAnsiTheme="minorEastAsia" w:eastAsiaTheme="minorEastAsia"/>
                <w:color w:val="000000" w:themeColor="text1"/>
                <w:sz w:val="24"/>
                <w:highlight w:val="none"/>
                <w:u w:val="single"/>
                <w14:textFill>
                  <w14:solidFill>
                    <w14:schemeClr w14:val="tx1"/>
                  </w14:solidFill>
                </w14:textFill>
              </w:rPr>
              <w:t>0</w:t>
            </w:r>
            <w:r>
              <w:rPr>
                <w:rFonts w:hint="eastAsia" w:asciiTheme="minorEastAsia" w:hAnsiTheme="minorEastAsia" w:eastAsiaTheme="minorEastAsia"/>
                <w:color w:val="000000" w:themeColor="text1"/>
                <w:sz w:val="24"/>
                <w:highlight w:val="none"/>
                <w14:textFill>
                  <w14:solidFill>
                    <w14:schemeClr w14:val="tx1"/>
                  </w14:solidFill>
                </w14:textFill>
              </w:rPr>
              <w:t>分</w:t>
            </w:r>
          </w:p>
        </w:tc>
      </w:tr>
      <w:tr>
        <w:tblPrEx>
          <w:tblCellMar>
            <w:top w:w="0" w:type="dxa"/>
            <w:left w:w="10" w:type="dxa"/>
            <w:bottom w:w="0" w:type="dxa"/>
            <w:right w:w="10" w:type="dxa"/>
          </w:tblCellMar>
        </w:tblPrEx>
        <w:trPr>
          <w:trHeight w:val="1135" w:hRule="atLeast"/>
        </w:trPr>
        <w:tc>
          <w:tcPr>
            <w:tcW w:w="525" w:type="dxa"/>
            <w:tcBorders>
              <w:top w:val="nil"/>
              <w:left w:val="single" w:color="000000" w:sz="12" w:space="0"/>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2190"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hint="eastAsia" w:asciiTheme="minorEastAsia" w:hAnsiTheme="minorEastAsia" w:eastAsiaTheme="minorEastAsia"/>
                <w:sz w:val="24"/>
              </w:rPr>
              <w:t>竞标文件递交</w:t>
            </w:r>
          </w:p>
        </w:tc>
        <w:tc>
          <w:tcPr>
            <w:tcW w:w="6735" w:type="dxa"/>
            <w:tcBorders>
              <w:top w:val="nil"/>
              <w:left w:val="nil"/>
              <w:bottom w:val="single" w:color="000000" w:sz="4" w:space="0"/>
              <w:right w:val="single" w:color="000000" w:sz="12" w:space="0"/>
            </w:tcBorders>
            <w:tcMar>
              <w:top w:w="0" w:type="dxa"/>
              <w:left w:w="0" w:type="dxa"/>
              <w:bottom w:w="0" w:type="dxa"/>
              <w:right w:w="0" w:type="dxa"/>
            </w:tcMar>
            <w:vAlign w:val="center"/>
          </w:tcPr>
          <w:p>
            <w:pPr>
              <w:spacing w:line="367" w:lineRule="atLeast"/>
              <w:ind w:firstLine="480"/>
              <w:rPr>
                <w:rFonts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随报名资料一起递交</w:t>
            </w:r>
          </w:p>
        </w:tc>
      </w:tr>
      <w:tr>
        <w:tblPrEx>
          <w:tblCellMar>
            <w:top w:w="0" w:type="dxa"/>
            <w:left w:w="10" w:type="dxa"/>
            <w:bottom w:w="0" w:type="dxa"/>
            <w:right w:w="10" w:type="dxa"/>
          </w:tblCellMar>
        </w:tblPrEx>
        <w:trPr>
          <w:trHeight w:val="2005" w:hRule="atLeast"/>
        </w:trPr>
        <w:tc>
          <w:tcPr>
            <w:tcW w:w="525" w:type="dxa"/>
            <w:tcBorders>
              <w:top w:val="nil"/>
              <w:left w:val="single" w:color="000000" w:sz="12" w:space="0"/>
              <w:bottom w:val="single" w:color="000000" w:sz="12"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2190" w:type="dxa"/>
            <w:tcBorders>
              <w:top w:val="nil"/>
              <w:left w:val="nil"/>
              <w:bottom w:val="single" w:color="000000" w:sz="12"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hint="eastAsia" w:asciiTheme="minorEastAsia" w:hAnsiTheme="minorEastAsia" w:eastAsiaTheme="minorEastAsia"/>
                <w:sz w:val="24"/>
              </w:rPr>
              <w:t>竞标会议</w:t>
            </w:r>
          </w:p>
        </w:tc>
        <w:tc>
          <w:tcPr>
            <w:tcW w:w="6735" w:type="dxa"/>
            <w:tcBorders>
              <w:top w:val="nil"/>
              <w:left w:val="nil"/>
              <w:bottom w:val="single" w:color="000000" w:sz="12" w:space="0"/>
              <w:right w:val="single" w:color="000000" w:sz="12" w:space="0"/>
            </w:tcBorders>
            <w:tcMar>
              <w:top w:w="0" w:type="dxa"/>
              <w:left w:w="0" w:type="dxa"/>
              <w:bottom w:w="0" w:type="dxa"/>
              <w:right w:w="0" w:type="dxa"/>
            </w:tcMar>
            <w:vAlign w:val="center"/>
          </w:tcPr>
          <w:p>
            <w:pPr>
              <w:spacing w:line="367" w:lineRule="atLeast"/>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地点：江苏省兴化经济开发区招投标管理办公室2楼</w:t>
            </w:r>
          </w:p>
          <w:p>
            <w:pPr>
              <w:spacing w:line="367" w:lineRule="atLeast"/>
              <w:ind w:firstLine="48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时间：</w:t>
            </w:r>
            <w:r>
              <w:rPr>
                <w:rFonts w:hint="eastAsia" w:asciiTheme="minorEastAsia" w:hAnsiTheme="minorEastAsia" w:eastAsiaTheme="minorEastAsia"/>
                <w:color w:val="000000" w:themeColor="text1"/>
                <w:sz w:val="24"/>
                <w:highlight w:val="none"/>
                <w14:textFill>
                  <w14:solidFill>
                    <w14:schemeClr w14:val="tx1"/>
                  </w14:solidFill>
                </w14:textFill>
              </w:rPr>
              <w:t>202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1 </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25</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日</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09</w:t>
            </w:r>
            <w:r>
              <w:rPr>
                <w:rFonts w:hint="eastAsia" w:asciiTheme="minorEastAsia" w:hAnsiTheme="minorEastAsia" w:eastAsiaTheme="minorEastAsia"/>
                <w:color w:val="000000" w:themeColor="text1"/>
                <w:sz w:val="24"/>
                <w:highlight w:val="none"/>
                <w14:textFill>
                  <w14:solidFill>
                    <w14:schemeClr w14:val="tx1"/>
                  </w14:solidFill>
                </w14:textFill>
              </w:rPr>
              <w:t>时</w:t>
            </w:r>
            <w:r>
              <w:rPr>
                <w:rFonts w:hint="eastAsia" w:asciiTheme="minorEastAsia" w:hAnsiTheme="minorEastAsia" w:eastAsiaTheme="minorEastAsia"/>
                <w:color w:val="000000" w:themeColor="text1"/>
                <w:sz w:val="24"/>
                <w:highlight w:val="none"/>
                <w:u w:val="single"/>
                <w14:textFill>
                  <w14:solidFill>
                    <w14:schemeClr w14:val="tx1"/>
                  </w14:solidFill>
                </w14:textFill>
              </w:rPr>
              <w:t>00</w:t>
            </w:r>
            <w:r>
              <w:rPr>
                <w:rFonts w:hint="eastAsia" w:asciiTheme="minorEastAsia" w:hAnsiTheme="minorEastAsia" w:eastAsiaTheme="minorEastAsia"/>
                <w:color w:val="000000" w:themeColor="text1"/>
                <w:sz w:val="24"/>
                <w:highlight w:val="none"/>
                <w14:textFill>
                  <w14:solidFill>
                    <w14:schemeClr w14:val="tx1"/>
                  </w14:solidFill>
                </w14:textFill>
              </w:rPr>
              <w:t>分</w:t>
            </w:r>
          </w:p>
          <w:p>
            <w:pPr>
              <w:pStyle w:val="3"/>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val="0"/>
                <w:color w:val="000000" w:themeColor="text1"/>
                <w:sz w:val="24"/>
                <w:szCs w:val="22"/>
                <w14:textFill>
                  <w14:solidFill>
                    <w14:schemeClr w14:val="tx1"/>
                  </w14:solidFill>
                </w14:textFill>
              </w:rPr>
              <w:t>本项目通过腾讯会议进</w:t>
            </w:r>
            <w:bookmarkStart w:id="49" w:name="_GoBack"/>
            <w:bookmarkEnd w:id="49"/>
            <w:r>
              <w:rPr>
                <w:rFonts w:hint="eastAsia" w:asciiTheme="minorEastAsia" w:hAnsiTheme="minorEastAsia" w:eastAsiaTheme="minorEastAsia"/>
                <w:b w:val="0"/>
                <w:color w:val="000000" w:themeColor="text1"/>
                <w:sz w:val="24"/>
                <w:szCs w:val="22"/>
                <w14:textFill>
                  <w14:solidFill>
                    <w14:schemeClr w14:val="tx1"/>
                  </w14:solidFill>
                </w14:textFill>
              </w:rPr>
              <w:t>行网上不见面开标，由发包人代表摇号，并由发包人组织监管小组进行监督。</w:t>
            </w:r>
          </w:p>
        </w:tc>
      </w:tr>
    </w:tbl>
    <w:p>
      <w:pPr>
        <w:rPr>
          <w:rFonts w:asciiTheme="minorEastAsia" w:hAnsiTheme="minorEastAsia" w:eastAsiaTheme="minorEastAsia"/>
          <w:shd w:val="clear" w:color="auto" w:fill="FFFF00"/>
        </w:rPr>
      </w:pPr>
    </w:p>
    <w:p>
      <w:pPr>
        <w:jc w:val="center"/>
        <w:rPr>
          <w:rFonts w:asciiTheme="minorEastAsia" w:hAnsiTheme="minorEastAsia" w:eastAsiaTheme="minorEastAsia"/>
          <w:shd w:val="clear" w:color="auto" w:fill="FFFFFF"/>
        </w:rPr>
      </w:pPr>
    </w:p>
    <w:p>
      <w:pPr>
        <w:rPr>
          <w:rFonts w:asciiTheme="minorEastAsia" w:hAnsiTheme="minorEastAsia" w:eastAsiaTheme="minorEastAsia"/>
          <w:shd w:val="clear" w:color="auto" w:fill="FFFFFF"/>
        </w:rPr>
      </w:pPr>
    </w:p>
    <w:p>
      <w:pPr>
        <w:rPr>
          <w:rFonts w:asciiTheme="minorEastAsia" w:hAnsiTheme="minorEastAsia" w:eastAsiaTheme="minorEastAsia"/>
          <w:shd w:val="clear" w:color="auto" w:fill="FFFFFF"/>
        </w:rPr>
      </w:pPr>
    </w:p>
    <w:p>
      <w:pPr>
        <w:rPr>
          <w:rFonts w:asciiTheme="minorEastAsia" w:hAnsiTheme="minorEastAsia" w:eastAsiaTheme="minorEastAsia"/>
          <w:shd w:val="clear" w:color="auto" w:fill="FFFFFF"/>
        </w:rPr>
      </w:pPr>
    </w:p>
    <w:p>
      <w:pPr>
        <w:rPr>
          <w:rFonts w:asciiTheme="minorEastAsia" w:hAnsiTheme="minorEastAsia" w:eastAsiaTheme="minorEastAsia"/>
          <w:shd w:val="clear" w:color="auto" w:fill="FFFFFF"/>
        </w:rPr>
      </w:pPr>
    </w:p>
    <w:p>
      <w:pPr>
        <w:rPr>
          <w:rFonts w:asciiTheme="minorEastAsia" w:hAnsiTheme="minorEastAsia" w:eastAsiaTheme="minorEastAsia"/>
          <w:shd w:val="clear" w:color="auto" w:fill="FFFFFF"/>
        </w:rPr>
      </w:pPr>
    </w:p>
    <w:p>
      <w:pPr>
        <w:rPr>
          <w:rFonts w:asciiTheme="minorEastAsia" w:hAnsiTheme="minorEastAsia" w:eastAsiaTheme="minorEastAsia"/>
          <w:shd w:val="clear" w:color="auto" w:fill="FFFFFF"/>
        </w:rPr>
      </w:pPr>
    </w:p>
    <w:p>
      <w:pPr>
        <w:rPr>
          <w:rFonts w:asciiTheme="minorEastAsia" w:hAnsiTheme="minorEastAsia" w:eastAsiaTheme="minorEastAsia"/>
          <w:shd w:val="clear" w:color="auto" w:fill="FFFFFF"/>
        </w:rPr>
      </w:pPr>
    </w:p>
    <w:p>
      <w:pPr>
        <w:rPr>
          <w:rFonts w:asciiTheme="minorEastAsia" w:hAnsiTheme="minorEastAsia" w:eastAsiaTheme="minorEastAsia"/>
          <w:shd w:val="clear" w:color="auto" w:fill="FFFFFF"/>
        </w:rPr>
      </w:pPr>
    </w:p>
    <w:p>
      <w:pPr>
        <w:pageBreakBefore/>
        <w:jc w:val="center"/>
        <w:rPr>
          <w:rFonts w:asciiTheme="minorEastAsia" w:hAnsiTheme="minorEastAsia" w:eastAsiaTheme="minorEastAsia"/>
          <w:sz w:val="28"/>
        </w:rPr>
      </w:pPr>
      <w:r>
        <w:rPr>
          <w:rFonts w:asciiTheme="minorEastAsia" w:hAnsiTheme="minorEastAsia" w:eastAsiaTheme="minorEastAsia"/>
          <w:sz w:val="28"/>
          <w:shd w:val="clear" w:color="auto" w:fill="FFFFFF"/>
        </w:rPr>
        <w:t>3</w:t>
      </w:r>
      <w:r>
        <w:rPr>
          <w:rFonts w:hint="eastAsia" w:asciiTheme="minorEastAsia" w:hAnsiTheme="minorEastAsia" w:eastAsiaTheme="minorEastAsia"/>
          <w:sz w:val="28"/>
          <w:shd w:val="clear" w:color="auto" w:fill="FFFFFF"/>
        </w:rPr>
        <w:t>、竞标须知前附件</w:t>
      </w:r>
    </w:p>
    <w:tbl>
      <w:tblPr>
        <w:tblStyle w:val="11"/>
        <w:tblW w:w="9180" w:type="dxa"/>
        <w:jc w:val="center"/>
        <w:tblLayout w:type="fixed"/>
        <w:tblCellMar>
          <w:top w:w="0" w:type="dxa"/>
          <w:left w:w="10" w:type="dxa"/>
          <w:bottom w:w="0" w:type="dxa"/>
          <w:right w:w="10" w:type="dxa"/>
        </w:tblCellMar>
      </w:tblPr>
      <w:tblGrid>
        <w:gridCol w:w="9180"/>
      </w:tblGrid>
      <w:tr>
        <w:tblPrEx>
          <w:tblCellMar>
            <w:top w:w="0" w:type="dxa"/>
            <w:left w:w="10" w:type="dxa"/>
            <w:bottom w:w="0" w:type="dxa"/>
            <w:right w:w="10" w:type="dxa"/>
          </w:tblCellMar>
        </w:tblPrEx>
        <w:trPr>
          <w:trHeight w:val="673"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heme="minorEastAsia" w:hAnsiTheme="minorEastAsia" w:eastAsiaTheme="minorEastAsia"/>
                <w:sz w:val="28"/>
              </w:rPr>
            </w:pPr>
            <w:r>
              <w:rPr>
                <w:rFonts w:hint="eastAsia" w:asciiTheme="minorEastAsia" w:hAnsiTheme="minorEastAsia" w:eastAsiaTheme="minorEastAsia"/>
                <w:sz w:val="24"/>
                <w:shd w:val="clear" w:color="auto" w:fill="FFFFFF"/>
              </w:rPr>
              <w:t>发包文件中的其它内容与本附件条款不一致的，以本附件内容为准。</w:t>
            </w:r>
          </w:p>
        </w:tc>
      </w:tr>
      <w:tr>
        <w:tblPrEx>
          <w:tblCellMar>
            <w:top w:w="0" w:type="dxa"/>
            <w:left w:w="10" w:type="dxa"/>
            <w:bottom w:w="0" w:type="dxa"/>
            <w:right w:w="10" w:type="dxa"/>
          </w:tblCellMar>
        </w:tblPrEx>
        <w:trPr>
          <w:trHeight w:val="356"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重点提示</w:t>
            </w:r>
            <w:r>
              <w:rPr>
                <w:rFonts w:asciiTheme="minorEastAsia" w:hAnsiTheme="minorEastAsia" w:eastAsiaTheme="minorEastAsia"/>
                <w:sz w:val="24"/>
                <w:szCs w:val="24"/>
                <w:shd w:val="clear" w:color="auto" w:fill="FFFFFF"/>
              </w:rPr>
              <w:t>:</w:t>
            </w:r>
          </w:p>
        </w:tc>
      </w:tr>
      <w:tr>
        <w:tblPrEx>
          <w:tblCellMar>
            <w:top w:w="0" w:type="dxa"/>
            <w:left w:w="10" w:type="dxa"/>
            <w:bottom w:w="0" w:type="dxa"/>
            <w:right w:w="10" w:type="dxa"/>
          </w:tblCellMar>
        </w:tblPrEx>
        <w:trPr>
          <w:trHeight w:val="356"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）本工程严禁借资质，乱挂靠，否则按建市[2014]118号、《泰州市建设市场不良行为记录和公示暂行办法》、《兴政规[2011]8号》文件等规定依法依规处理。</w:t>
            </w:r>
          </w:p>
        </w:tc>
      </w:tr>
      <w:tr>
        <w:tblPrEx>
          <w:tblCellMar>
            <w:top w:w="0" w:type="dxa"/>
            <w:left w:w="10" w:type="dxa"/>
            <w:bottom w:w="0" w:type="dxa"/>
            <w:right w:w="10" w:type="dxa"/>
          </w:tblCellMar>
        </w:tblPrEx>
        <w:trPr>
          <w:trHeight w:val="690"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heme="minorEastAsia" w:hAnsiTheme="minorEastAsia" w:eastAsiaTheme="minorEastAsia"/>
                <w:sz w:val="24"/>
                <w:szCs w:val="24"/>
              </w:rPr>
            </w:pPr>
            <w:r>
              <w:rPr>
                <w:rFonts w:hint="eastAsia" w:asciiTheme="minorEastAsia" w:hAnsiTheme="minorEastAsia" w:eastAsiaTheme="minorEastAsia"/>
                <w:b/>
                <w:sz w:val="24"/>
                <w:szCs w:val="24"/>
                <w:shd w:val="clear" w:color="auto" w:fill="FFFFFF"/>
              </w:rPr>
              <w:t xml:space="preserve">（2） </w:t>
            </w: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 xml:space="preserve">腾讯会议  网上开标   </w:t>
            </w:r>
            <w:r>
              <w:rPr>
                <w:rFonts w:hint="eastAsia" w:cs="宋体" w:asciiTheme="minorEastAsia" w:hAnsiTheme="minorEastAsia" w:eastAsiaTheme="minorEastAsia"/>
                <w:b/>
                <w:bCs/>
                <w:color w:val="000000" w:themeColor="text1"/>
                <w:sz w:val="24"/>
                <w:szCs w:val="24"/>
                <w14:textFill>
                  <w14:solidFill>
                    <w14:schemeClr w14:val="tx1"/>
                  </w14:solidFill>
                </w14:textFill>
              </w:rPr>
              <w:t>腾讯会议：</w:t>
            </w:r>
            <w:r>
              <w:rPr>
                <w:rFonts w:hint="eastAsia" w:cs="宋体" w:asciiTheme="minorEastAsia" w:hAnsiTheme="minorEastAsia" w:eastAsiaTheme="minorEastAsia"/>
                <w:b/>
                <w:bCs/>
                <w:color w:val="000000" w:themeColor="text1"/>
                <w:sz w:val="24"/>
                <w:szCs w:val="24"/>
                <w:highlight w:val="none"/>
                <w:lang w:val="en-US" w:eastAsia="zh-CN"/>
                <w14:textFill>
                  <w14:solidFill>
                    <w14:schemeClr w14:val="tx1"/>
                  </w14:solidFill>
                </w14:textFill>
              </w:rPr>
              <w:t xml:space="preserve">228 342 183  </w:t>
            </w:r>
            <w:r>
              <w:rPr>
                <w:rFonts w:hint="eastAsia" w:cs="宋体" w:asciiTheme="minorEastAsia" w:hAnsiTheme="minorEastAsia" w:eastAsiaTheme="minorEastAsia"/>
                <w:b/>
                <w:bCs/>
                <w:color w:val="000000" w:themeColor="text1"/>
                <w:sz w:val="24"/>
                <w:szCs w:val="24"/>
                <w14:textFill>
                  <w14:solidFill>
                    <w14:schemeClr w14:val="tx1"/>
                  </w14:solidFill>
                </w14:textFill>
              </w:rPr>
              <w:t>密码</w:t>
            </w:r>
            <w:r>
              <w:rPr>
                <w:rFonts w:hint="eastAsia" w:cs="宋体" w:asciiTheme="minorEastAsia" w:hAnsiTheme="minorEastAsia" w:eastAsiaTheme="minorEastAsia"/>
                <w:b/>
                <w:bCs/>
                <w:color w:val="000000" w:themeColor="text1"/>
                <w:sz w:val="24"/>
                <w:szCs w:val="24"/>
                <w:lang w:val="en-US" w:eastAsia="zh-CN"/>
                <w14:textFill>
                  <w14:solidFill>
                    <w14:schemeClr w14:val="tx1"/>
                  </w14:solidFill>
                </w14:textFill>
              </w:rPr>
              <w:t>:</w:t>
            </w:r>
            <w:r>
              <w:rPr>
                <w:rFonts w:hint="eastAsia" w:cs="宋体" w:asciiTheme="minorEastAsia" w:hAnsiTheme="minorEastAsia" w:eastAsiaTheme="minorEastAsia"/>
                <w:b/>
                <w:bCs/>
                <w:color w:val="000000" w:themeColor="text1"/>
                <w:sz w:val="24"/>
                <w:szCs w:val="24"/>
                <w14:textFill>
                  <w14:solidFill>
                    <w14:schemeClr w14:val="tx1"/>
                  </w14:solidFill>
                </w14:textFill>
              </w:rPr>
              <w:t>123456</w:t>
            </w:r>
          </w:p>
        </w:tc>
      </w:tr>
      <w:tr>
        <w:tblPrEx>
          <w:tblCellMar>
            <w:top w:w="0" w:type="dxa"/>
            <w:left w:w="10" w:type="dxa"/>
            <w:bottom w:w="0" w:type="dxa"/>
            <w:right w:w="10" w:type="dxa"/>
          </w:tblCellMar>
        </w:tblPrEx>
        <w:trPr>
          <w:trHeight w:val="754"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heme="minorEastAsia" w:hAnsiTheme="minorEastAsia" w:eastAsiaTheme="minorEastAsia"/>
                <w:sz w:val="24"/>
                <w:szCs w:val="24"/>
              </w:rPr>
            </w:pPr>
            <w:r>
              <w:rPr>
                <w:rFonts w:hint="eastAsia" w:asciiTheme="minorEastAsia" w:hAnsiTheme="minorEastAsia" w:eastAsiaTheme="minorEastAsia"/>
                <w:b/>
                <w:sz w:val="24"/>
                <w:szCs w:val="24"/>
              </w:rPr>
              <w:t>（3）</w:t>
            </w:r>
            <w:bookmarkStart w:id="37" w:name="OLE_LINK1"/>
            <w:bookmarkEnd w:id="37"/>
            <w:r>
              <w:rPr>
                <w:rFonts w:hint="eastAsia" w:asciiTheme="minorEastAsia" w:hAnsiTheme="minorEastAsia" w:eastAsiaTheme="minorEastAsia"/>
                <w:sz w:val="24"/>
                <w:szCs w:val="24"/>
                <w:shd w:val="clear" w:color="auto" w:fill="FFFFFF"/>
              </w:rPr>
              <w:t>承包人在办理合同备案时，应按备案部门要求配备施工项目部关键岗位人员。</w:t>
            </w:r>
          </w:p>
          <w:p>
            <w:pPr>
              <w:rPr>
                <w:rFonts w:asciiTheme="minorEastAsia" w:hAnsiTheme="minorEastAsia" w:eastAsiaTheme="minorEastAsia"/>
                <w:b/>
                <w:sz w:val="24"/>
                <w:szCs w:val="24"/>
              </w:rPr>
            </w:pPr>
            <w:r>
              <w:rPr>
                <w:rFonts w:hint="eastAsia" w:asciiTheme="minorEastAsia" w:hAnsiTheme="minorEastAsia" w:eastAsiaTheme="minorEastAsia"/>
                <w:sz w:val="24"/>
                <w:szCs w:val="24"/>
              </w:rPr>
              <w:t>不能满足备案要求的，发包人有权取消其承包资格。</w:t>
            </w:r>
          </w:p>
        </w:tc>
      </w:tr>
      <w:tr>
        <w:tblPrEx>
          <w:tblCellMar>
            <w:top w:w="0" w:type="dxa"/>
            <w:left w:w="10" w:type="dxa"/>
            <w:bottom w:w="0" w:type="dxa"/>
            <w:right w:w="10" w:type="dxa"/>
          </w:tblCellMar>
        </w:tblPrEx>
        <w:trPr>
          <w:trHeight w:val="690"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（4）承包人应按照兴政办发</w:t>
            </w:r>
            <w:r>
              <w:rPr>
                <w:rFonts w:asciiTheme="minorEastAsia" w:hAnsiTheme="minorEastAsia" w:eastAsiaTheme="minorEastAsia"/>
                <w:sz w:val="24"/>
                <w:szCs w:val="24"/>
                <w:shd w:val="clear" w:color="auto" w:fill="FFFFFF"/>
              </w:rPr>
              <w:t>[2008]128</w:t>
            </w:r>
            <w:r>
              <w:rPr>
                <w:rFonts w:hint="eastAsia" w:asciiTheme="minorEastAsia" w:hAnsiTheme="minorEastAsia" w:eastAsiaTheme="minorEastAsia"/>
                <w:sz w:val="24"/>
                <w:szCs w:val="24"/>
                <w:shd w:val="clear" w:color="auto" w:fill="FFFFFF"/>
              </w:rPr>
              <w:t>号《市政府办公室室关于做好兴化市建筑施工企业参加工伤保险工作的通知》规定，及时为符合法定劳动年龄的所有从业人员（包括农民工）缴纳工伤保险。其中流动频繁的人员，缴纳工程项目总造价</w:t>
            </w:r>
            <w:r>
              <w:rPr>
                <w:rFonts w:asciiTheme="minorEastAsia" w:hAnsiTheme="minorEastAsia" w:eastAsiaTheme="minorEastAsia"/>
                <w:sz w:val="24"/>
                <w:szCs w:val="24"/>
                <w:shd w:val="clear" w:color="auto" w:fill="FFFFFF"/>
              </w:rPr>
              <w:t>2</w:t>
            </w:r>
            <w:r>
              <w:rPr>
                <w:rFonts w:hint="eastAsia" w:asciiTheme="minorEastAsia" w:hAnsiTheme="minorEastAsia" w:eastAsiaTheme="minorEastAsia"/>
                <w:sz w:val="24"/>
                <w:szCs w:val="24"/>
                <w:shd w:val="clear" w:color="auto" w:fill="FFFFFF"/>
              </w:rPr>
              <w:t>‰的工伤保险费，该费用在编制预算时不另外计取；相对稳定的人员，缴纳职工工资总额的</w:t>
            </w:r>
            <w:r>
              <w:rPr>
                <w:rFonts w:asciiTheme="minorEastAsia" w:hAnsiTheme="minorEastAsia" w:eastAsiaTheme="minorEastAsia"/>
                <w:sz w:val="24"/>
                <w:szCs w:val="24"/>
                <w:shd w:val="clear" w:color="auto" w:fill="FFFFFF"/>
              </w:rPr>
              <w:t>1.16%</w:t>
            </w:r>
            <w:r>
              <w:rPr>
                <w:rFonts w:hint="eastAsia" w:asciiTheme="minorEastAsia" w:hAnsiTheme="minorEastAsia" w:eastAsiaTheme="minorEastAsia"/>
                <w:sz w:val="24"/>
                <w:szCs w:val="24"/>
                <w:shd w:val="clear" w:color="auto" w:fill="FFFFFF"/>
              </w:rPr>
              <w:t>。</w:t>
            </w:r>
          </w:p>
        </w:tc>
      </w:tr>
      <w:tr>
        <w:tblPrEx>
          <w:tblCellMar>
            <w:top w:w="0" w:type="dxa"/>
            <w:left w:w="10" w:type="dxa"/>
            <w:bottom w:w="0" w:type="dxa"/>
            <w:right w:w="10" w:type="dxa"/>
          </w:tblCellMar>
        </w:tblPrEx>
        <w:trPr>
          <w:trHeight w:val="1501"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eastAsiaTheme="minorEastAsia"/>
                <w:b/>
                <w:sz w:val="24"/>
                <w:szCs w:val="24"/>
              </w:rPr>
            </w:pPr>
            <w:r>
              <w:rPr>
                <w:rFonts w:hint="eastAsia" w:asciiTheme="minorEastAsia" w:hAnsiTheme="minorEastAsia" w:eastAsiaTheme="minorEastAsia"/>
                <w:sz w:val="24"/>
                <w:szCs w:val="24"/>
                <w:shd w:val="clear" w:color="auto" w:fill="FFFFFF"/>
              </w:rPr>
              <w:t>（5）</w:t>
            </w:r>
            <w:r>
              <w:rPr>
                <w:rFonts w:hint="eastAsia" w:cs="宋体" w:asciiTheme="minorEastAsia" w:hAnsiTheme="minorEastAsia" w:eastAsiaTheme="minorEastAsia"/>
                <w:b/>
                <w:sz w:val="24"/>
                <w:szCs w:val="24"/>
              </w:rPr>
              <w:t>成交人先交纳履约保证金，凭履约保证金交纳发票来领取成交通知书</w:t>
            </w:r>
            <w:r>
              <w:rPr>
                <w:rFonts w:hint="eastAsia" w:cs="宋体" w:asciiTheme="minorEastAsia" w:hAnsiTheme="minorEastAsia" w:eastAsiaTheme="minorEastAsia"/>
                <w:b/>
                <w:sz w:val="24"/>
                <w:szCs w:val="24"/>
                <w:lang w:eastAsia="zh-CN"/>
              </w:rPr>
              <w:t>。</w:t>
            </w:r>
            <w:r>
              <w:rPr>
                <w:rFonts w:hint="eastAsia" w:cs="宋体" w:asciiTheme="minorEastAsia" w:hAnsiTheme="minorEastAsia" w:eastAsiaTheme="minorEastAsia"/>
                <w:b/>
                <w:sz w:val="24"/>
                <w:szCs w:val="24"/>
              </w:rPr>
              <w:t>成交人领取成交通知书后，应在</w:t>
            </w:r>
            <w:r>
              <w:rPr>
                <w:rFonts w:cs="宋体" w:asciiTheme="minorEastAsia" w:hAnsiTheme="minorEastAsia" w:eastAsiaTheme="minorEastAsia"/>
                <w:b/>
                <w:sz w:val="24"/>
                <w:szCs w:val="24"/>
              </w:rPr>
              <w:t>5</w:t>
            </w:r>
            <w:r>
              <w:rPr>
                <w:rFonts w:hint="eastAsia" w:cs="宋体" w:asciiTheme="minorEastAsia" w:hAnsiTheme="minorEastAsia" w:eastAsiaTheme="minorEastAsia"/>
                <w:b/>
                <w:sz w:val="24"/>
                <w:szCs w:val="24"/>
              </w:rPr>
              <w:t>个工作日内到市政务办办理发包备案手续。</w:t>
            </w:r>
          </w:p>
          <w:p>
            <w:pPr>
              <w:widowControl/>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因承包人原因不能备案的，发包人将取消其承包资格。 </w:t>
            </w:r>
          </w:p>
        </w:tc>
      </w:tr>
      <w:tr>
        <w:tblPrEx>
          <w:tblCellMar>
            <w:top w:w="0" w:type="dxa"/>
            <w:left w:w="10" w:type="dxa"/>
            <w:bottom w:w="0" w:type="dxa"/>
            <w:right w:w="10" w:type="dxa"/>
          </w:tblCellMar>
        </w:tblPrEx>
        <w:trPr>
          <w:trHeight w:val="4826"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1"/>
              </w:numPr>
              <w:spacing w:line="320" w:lineRule="exact"/>
              <w:rPr>
                <w:rFonts w:hint="eastAsia" w:asciiTheme="minorEastAsia" w:hAnsiTheme="minorEastAsia" w:eastAsiaTheme="minorEastAsia"/>
                <w:b/>
                <w:bCs/>
                <w:sz w:val="24"/>
                <w:szCs w:val="24"/>
                <w:shd w:val="clear" w:color="auto" w:fill="FFFFFF"/>
              </w:rPr>
            </w:pPr>
            <w:r>
              <w:rPr>
                <w:rFonts w:hint="eastAsia" w:asciiTheme="minorEastAsia" w:hAnsiTheme="minorEastAsia" w:eastAsiaTheme="minorEastAsia"/>
                <w:b/>
                <w:bCs/>
                <w:sz w:val="24"/>
                <w:szCs w:val="24"/>
                <w:shd w:val="clear" w:color="auto" w:fill="FFFFFF"/>
              </w:rPr>
              <w:t>施工要求：</w:t>
            </w:r>
          </w:p>
          <w:p>
            <w:pPr>
              <w:numPr>
                <w:ilvl w:val="0"/>
                <w:numId w:val="0"/>
              </w:numPr>
              <w:spacing w:line="320" w:lineRule="exact"/>
              <w:ind w:firstLine="482" w:firstLineChars="200"/>
              <w:rPr>
                <w:rFonts w:hint="eastAsia" w:asciiTheme="minorEastAsia" w:hAnsiTheme="minorEastAsia" w:eastAsiaTheme="minorEastAsia"/>
                <w:b/>
                <w:bCs/>
                <w:sz w:val="24"/>
                <w:szCs w:val="24"/>
                <w:shd w:val="clear" w:color="auto" w:fill="FFFFFF"/>
              </w:rPr>
            </w:pPr>
            <w:r>
              <w:rPr>
                <w:rFonts w:hint="eastAsia" w:asciiTheme="minorEastAsia" w:hAnsiTheme="minorEastAsia" w:eastAsiaTheme="minorEastAsia"/>
                <w:b/>
                <w:bCs/>
                <w:sz w:val="24"/>
                <w:szCs w:val="24"/>
                <w:shd w:val="clear" w:color="auto" w:fill="FFFFFF"/>
                <w:lang w:val="en-US" w:eastAsia="zh-CN"/>
              </w:rPr>
              <w:t>1.</w:t>
            </w:r>
            <w:r>
              <w:rPr>
                <w:rFonts w:hint="eastAsia" w:asciiTheme="minorEastAsia" w:hAnsiTheme="minorEastAsia" w:eastAsiaTheme="minorEastAsia"/>
                <w:b/>
                <w:bCs/>
                <w:sz w:val="24"/>
                <w:szCs w:val="24"/>
                <w:shd w:val="clear" w:color="auto" w:fill="FFFFFF"/>
              </w:rPr>
              <w:t>中标单位前期做好排水、清淤、清运杂物、便道措施等相关工作；</w:t>
            </w:r>
          </w:p>
          <w:p>
            <w:pPr>
              <w:numPr>
                <w:ilvl w:val="0"/>
                <w:numId w:val="0"/>
              </w:numPr>
              <w:spacing w:line="320" w:lineRule="exact"/>
              <w:ind w:firstLine="482" w:firstLineChars="200"/>
              <w:rPr>
                <w:rFonts w:hint="eastAsia" w:asciiTheme="minorEastAsia" w:hAnsiTheme="minorEastAsia" w:eastAsiaTheme="minorEastAsia"/>
                <w:b/>
                <w:bCs/>
                <w:sz w:val="24"/>
                <w:szCs w:val="24"/>
                <w:shd w:val="clear" w:color="auto" w:fill="FFFFFF"/>
              </w:rPr>
            </w:pPr>
            <w:r>
              <w:rPr>
                <w:rFonts w:hint="eastAsia" w:asciiTheme="minorEastAsia" w:hAnsiTheme="minorEastAsia" w:eastAsiaTheme="minorEastAsia"/>
                <w:b/>
                <w:bCs/>
                <w:sz w:val="24"/>
                <w:szCs w:val="24"/>
                <w:shd w:val="clear" w:color="auto" w:fill="FFFFFF"/>
                <w:lang w:val="en-US" w:eastAsia="zh-CN"/>
              </w:rPr>
              <w:t>2.</w:t>
            </w:r>
            <w:r>
              <w:rPr>
                <w:rFonts w:hint="eastAsia" w:asciiTheme="minorEastAsia" w:hAnsiTheme="minorEastAsia" w:eastAsiaTheme="minorEastAsia"/>
                <w:b/>
                <w:bCs/>
                <w:sz w:val="24"/>
                <w:szCs w:val="24"/>
                <w:shd w:val="clear" w:color="auto" w:fill="FFFFFF"/>
              </w:rPr>
              <w:t>中标单位全力配合做好第三方公司运土至现场后的土方平整、压实，须满足企业方的要求；</w:t>
            </w:r>
          </w:p>
          <w:p>
            <w:pPr>
              <w:numPr>
                <w:ilvl w:val="0"/>
                <w:numId w:val="0"/>
              </w:numPr>
              <w:spacing w:line="320" w:lineRule="exact"/>
              <w:ind w:firstLine="482" w:firstLineChars="200"/>
              <w:rPr>
                <w:rFonts w:hint="eastAsia" w:asciiTheme="minorEastAsia" w:hAnsiTheme="minorEastAsia" w:eastAsiaTheme="minorEastAsia"/>
                <w:b/>
                <w:bCs/>
                <w:sz w:val="24"/>
                <w:szCs w:val="24"/>
                <w:shd w:val="clear" w:color="auto" w:fill="FFFFFF"/>
              </w:rPr>
            </w:pPr>
            <w:r>
              <w:rPr>
                <w:rFonts w:hint="eastAsia" w:asciiTheme="minorEastAsia" w:hAnsiTheme="minorEastAsia" w:eastAsiaTheme="minorEastAsia"/>
                <w:b/>
                <w:bCs/>
                <w:sz w:val="24"/>
                <w:szCs w:val="24"/>
                <w:shd w:val="clear" w:color="auto" w:fill="FFFFFF"/>
                <w:lang w:val="en-US" w:eastAsia="zh-CN"/>
              </w:rPr>
              <w:t>3.</w:t>
            </w:r>
            <w:r>
              <w:rPr>
                <w:rFonts w:hint="eastAsia" w:asciiTheme="minorEastAsia" w:hAnsiTheme="minorEastAsia" w:eastAsiaTheme="minorEastAsia"/>
                <w:b/>
                <w:bCs/>
                <w:sz w:val="24"/>
                <w:szCs w:val="24"/>
                <w:shd w:val="clear" w:color="auto" w:fill="FFFFFF"/>
              </w:rPr>
              <w:t>中标单位全权负责现场施工安全责任。</w:t>
            </w:r>
          </w:p>
          <w:p>
            <w:pPr>
              <w:numPr>
                <w:ilvl w:val="0"/>
                <w:numId w:val="0"/>
              </w:numPr>
              <w:spacing w:line="320" w:lineRule="exact"/>
              <w:ind w:firstLine="482" w:firstLineChars="200"/>
              <w:rPr>
                <w:rFonts w:hint="eastAsia" w:asciiTheme="minorEastAsia" w:hAnsiTheme="minorEastAsia" w:eastAsiaTheme="minorEastAsia"/>
                <w:b/>
                <w:bCs/>
                <w:sz w:val="24"/>
                <w:szCs w:val="24"/>
                <w:shd w:val="clear" w:color="auto" w:fill="FFFFFF"/>
              </w:rPr>
            </w:pPr>
          </w:p>
          <w:p>
            <w:pPr>
              <w:numPr>
                <w:ilvl w:val="0"/>
                <w:numId w:val="1"/>
              </w:numPr>
              <w:spacing w:line="320" w:lineRule="exact"/>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本发包文件所称在建工程：</w:t>
            </w:r>
          </w:p>
          <w:p>
            <w:pPr>
              <w:pBdr>
                <w:top w:val="none" w:color="000000" w:sz="0" w:space="3"/>
                <w:left w:val="none" w:color="000000" w:sz="0" w:space="3"/>
                <w:bottom w:val="none" w:color="000000" w:sz="0" w:space="3"/>
                <w:right w:val="none" w:color="000000" w:sz="0" w:space="3"/>
                <w:between w:val="none" w:color="000000" w:sz="0" w:space="0"/>
              </w:pBdr>
              <w:shd w:val="clear" w:color="000000" w:fill="FFFFFF"/>
              <w:spacing w:line="320" w:lineRule="exact"/>
              <w:ind w:firstLine="560"/>
              <w:jc w:val="left"/>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处于中标（成交）结果公告（网上备案的直接发包项目以网上合同备案为准，其他直接发包项目以合同签订时间为准）到合同约定的工程全部完成且竣工验收合格期间的工程。竣工(完工）验收证明是指由建设单位（或监理）组织工程建设各方验收合格，并签署相应的验收记录等验收文件。</w:t>
            </w:r>
          </w:p>
          <w:p>
            <w:pPr>
              <w:spacing w:line="320" w:lineRule="exact"/>
              <w:ind w:firstLine="480"/>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注：绿化工程竣工验收后的养护期及绿化养护、管护工程无论合同期是否已满，不作为在建工程。</w:t>
            </w:r>
          </w:p>
          <w:p>
            <w:pPr>
              <w:jc w:val="left"/>
              <w:rPr>
                <w:rFonts w:asciiTheme="minorEastAsia" w:hAnsiTheme="minorEastAsia" w:eastAsiaTheme="minorEastAsia"/>
                <w:sz w:val="24"/>
                <w:szCs w:val="24"/>
                <w:shd w:val="clear" w:color="auto" w:fill="FFFFFF"/>
              </w:rPr>
            </w:pPr>
          </w:p>
        </w:tc>
      </w:tr>
      <w:tr>
        <w:tblPrEx>
          <w:tblCellMar>
            <w:top w:w="0" w:type="dxa"/>
            <w:left w:w="10" w:type="dxa"/>
            <w:bottom w:w="0" w:type="dxa"/>
            <w:right w:w="10" w:type="dxa"/>
          </w:tblCellMar>
        </w:tblPrEx>
        <w:trPr>
          <w:trHeight w:val="482"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heme="minorEastAsia" w:hAnsiTheme="minorEastAsia" w:eastAsiaTheme="minorEastAsia"/>
                <w:b/>
                <w:bCs/>
                <w:sz w:val="24"/>
                <w:szCs w:val="24"/>
                <w:shd w:val="clear" w:color="auto" w:fill="FFFFFF"/>
              </w:rPr>
            </w:pPr>
            <w:r>
              <w:rPr>
                <w:rFonts w:hint="eastAsia" w:asciiTheme="minorEastAsia" w:hAnsiTheme="minorEastAsia" w:eastAsiaTheme="minorEastAsia"/>
                <w:b/>
                <w:bCs/>
                <w:sz w:val="24"/>
                <w:szCs w:val="24"/>
                <w:shd w:val="clear" w:color="auto" w:fill="FFFFFF"/>
              </w:rPr>
              <w:t>务请竞标人仔细阅读，并正确理解发包文件的全部内容！</w:t>
            </w:r>
          </w:p>
        </w:tc>
      </w:tr>
    </w:tbl>
    <w:p>
      <w:pPr>
        <w:rPr>
          <w:rFonts w:asciiTheme="minorEastAsia" w:hAnsiTheme="minorEastAsia" w:eastAsiaTheme="minorEastAsia"/>
          <w:shd w:val="clear" w:color="auto" w:fill="00FFFF"/>
        </w:rPr>
      </w:pPr>
    </w:p>
    <w:p>
      <w:pPr>
        <w:rPr>
          <w:rFonts w:asciiTheme="minorEastAsia" w:hAnsiTheme="minorEastAsia" w:eastAsiaTheme="minorEastAsia"/>
        </w:rPr>
      </w:pPr>
    </w:p>
    <w:p>
      <w:pPr>
        <w:pageBreakBefore/>
        <w:spacing w:line="340" w:lineRule="exact"/>
        <w:jc w:val="center"/>
        <w:rPr>
          <w:rFonts w:asciiTheme="minorEastAsia" w:hAnsiTheme="minorEastAsia" w:eastAsiaTheme="minorEastAsia"/>
        </w:rPr>
      </w:pPr>
      <w:r>
        <w:rPr>
          <w:rFonts w:asciiTheme="minorEastAsia" w:hAnsiTheme="minorEastAsia" w:eastAsiaTheme="minorEastAsia"/>
          <w:sz w:val="28"/>
          <w:shd w:val="clear" w:color="auto" w:fill="FFFFFF"/>
        </w:rPr>
        <w:t>4</w:t>
      </w:r>
      <w:r>
        <w:rPr>
          <w:rFonts w:hint="eastAsia" w:asciiTheme="minorEastAsia" w:hAnsiTheme="minorEastAsia" w:eastAsiaTheme="minorEastAsia"/>
          <w:sz w:val="28"/>
          <w:shd w:val="clear" w:color="auto" w:fill="FFFFFF"/>
        </w:rPr>
        <w:t>、竞标须知</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w:t>
      </w:r>
      <w:r>
        <w:rPr>
          <w:rFonts w:hint="eastAsia" w:asciiTheme="minorEastAsia" w:hAnsiTheme="minorEastAsia" w:eastAsiaTheme="minorEastAsia"/>
          <w:b/>
          <w:sz w:val="24"/>
          <w:shd w:val="clear" w:color="auto" w:fill="FFFFFF"/>
        </w:rPr>
        <w:t>　工程概况</w:t>
      </w:r>
    </w:p>
    <w:p>
      <w:pPr>
        <w:spacing w:line="340" w:lineRule="exact"/>
        <w:ind w:firstLine="480"/>
        <w:rPr>
          <w:rFonts w:asciiTheme="minorEastAsia" w:hAnsiTheme="minorEastAsia" w:eastAsiaTheme="minorEastAsia"/>
          <w:b/>
          <w:sz w:val="24"/>
          <w:szCs w:val="24"/>
        </w:rPr>
      </w:pPr>
      <w:r>
        <w:rPr>
          <w:rFonts w:asciiTheme="minorEastAsia" w:hAnsiTheme="minorEastAsia" w:eastAsiaTheme="minorEastAsia"/>
          <w:sz w:val="24"/>
          <w:szCs w:val="24"/>
          <w:shd w:val="clear" w:color="auto" w:fill="FFFFFF"/>
        </w:rPr>
        <w:t>1.1</w:t>
      </w:r>
      <w:r>
        <w:rPr>
          <w:rFonts w:hint="eastAsia" w:asciiTheme="minorEastAsia" w:hAnsiTheme="minorEastAsia" w:eastAsiaTheme="minorEastAsia"/>
          <w:sz w:val="24"/>
          <w:szCs w:val="24"/>
          <w:shd w:val="clear" w:color="auto" w:fill="FFFFFF"/>
        </w:rPr>
        <w:t>　本发包工程项目说明详见竞标须知前附表</w:t>
      </w:r>
      <w:r>
        <w:rPr>
          <w:rFonts w:asciiTheme="minorEastAsia" w:hAnsiTheme="minorEastAsia" w:eastAsiaTheme="minorEastAsia"/>
          <w:sz w:val="24"/>
          <w:szCs w:val="24"/>
          <w:shd w:val="clear" w:color="auto" w:fill="FFFFFF"/>
        </w:rPr>
        <w:t>1</w:t>
      </w:r>
      <w:r>
        <w:rPr>
          <w:rFonts w:hint="eastAsia" w:asciiTheme="minorEastAsia" w:hAnsiTheme="minorEastAsia" w:eastAsiaTheme="minorEastAsia"/>
          <w:sz w:val="24"/>
          <w:szCs w:val="24"/>
          <w:shd w:val="clear" w:color="auto" w:fill="FFFFFF"/>
        </w:rPr>
        <w:t>第</w:t>
      </w:r>
      <w:r>
        <w:rPr>
          <w:rFonts w:asciiTheme="minorEastAsia" w:hAnsiTheme="minorEastAsia" w:eastAsiaTheme="minorEastAsia"/>
          <w:sz w:val="24"/>
          <w:szCs w:val="24"/>
          <w:shd w:val="clear" w:color="auto" w:fill="FFFFFF"/>
        </w:rPr>
        <w:t>1</w:t>
      </w:r>
      <w:r>
        <w:rPr>
          <w:rFonts w:hint="eastAsia" w:asciiTheme="minorEastAsia" w:hAnsiTheme="minorEastAsia" w:eastAsiaTheme="minorEastAsia"/>
          <w:sz w:val="24"/>
          <w:szCs w:val="24"/>
          <w:shd w:val="clear" w:color="auto" w:fill="FFFFFF"/>
        </w:rPr>
        <w:t>项</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第</w:t>
      </w:r>
      <w:r>
        <w:rPr>
          <w:rFonts w:asciiTheme="minorEastAsia" w:hAnsiTheme="minorEastAsia" w:eastAsiaTheme="minorEastAsia"/>
          <w:sz w:val="24"/>
          <w:szCs w:val="24"/>
          <w:shd w:val="clear" w:color="auto" w:fill="FFFFFF"/>
        </w:rPr>
        <w:t>6</w:t>
      </w:r>
      <w:r>
        <w:rPr>
          <w:rFonts w:hint="eastAsia" w:asciiTheme="minorEastAsia" w:hAnsiTheme="minorEastAsia" w:eastAsiaTheme="minorEastAsia"/>
          <w:sz w:val="24"/>
          <w:szCs w:val="24"/>
          <w:shd w:val="clear" w:color="auto" w:fill="FFFFFF"/>
        </w:rPr>
        <w:t>项。</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2.</w:t>
      </w:r>
      <w:r>
        <w:rPr>
          <w:rFonts w:hint="eastAsia" w:asciiTheme="minorEastAsia" w:hAnsiTheme="minorEastAsia" w:eastAsiaTheme="minorEastAsia"/>
          <w:b/>
          <w:sz w:val="24"/>
          <w:shd w:val="clear" w:color="auto" w:fill="FFFFFF"/>
        </w:rPr>
        <w:t>　发包工程内容</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2.1</w:t>
      </w:r>
      <w:r>
        <w:rPr>
          <w:rFonts w:hint="eastAsia" w:asciiTheme="minorEastAsia" w:hAnsiTheme="minorEastAsia" w:eastAsiaTheme="minorEastAsia"/>
          <w:sz w:val="24"/>
          <w:shd w:val="clear" w:color="auto" w:fill="FFFFFF"/>
        </w:rPr>
        <w:t>　发包的工程内容见竞标须知前附表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7</w:t>
      </w:r>
      <w:r>
        <w:rPr>
          <w:rFonts w:hint="eastAsia" w:asciiTheme="minorEastAsia" w:hAnsiTheme="minorEastAsia" w:eastAsiaTheme="minorEastAsia"/>
          <w:sz w:val="24"/>
          <w:shd w:val="clear" w:color="auto" w:fill="FFFFFF"/>
        </w:rPr>
        <w:t>项，详见图纸及工程量清单。</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2.2  </w:t>
      </w:r>
      <w:r>
        <w:rPr>
          <w:rFonts w:hint="eastAsia" w:asciiTheme="minorEastAsia" w:hAnsiTheme="minorEastAsia" w:eastAsiaTheme="minorEastAsia"/>
          <w:sz w:val="24"/>
          <w:shd w:val="clear" w:color="auto" w:fill="FFFFFF"/>
        </w:rPr>
        <w:t>发包工程标段划分见竞标须知前附表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8</w:t>
      </w:r>
      <w:r>
        <w:rPr>
          <w:rFonts w:hint="eastAsia" w:asciiTheme="minorEastAsia" w:hAnsiTheme="minorEastAsia" w:eastAsiaTheme="minorEastAsia"/>
          <w:sz w:val="24"/>
          <w:shd w:val="clear" w:color="auto" w:fill="FFFFFF"/>
        </w:rPr>
        <w:t>项。</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2.3</w:t>
      </w:r>
      <w:r>
        <w:rPr>
          <w:rFonts w:hint="eastAsia" w:asciiTheme="minorEastAsia" w:hAnsiTheme="minorEastAsia" w:eastAsiaTheme="minorEastAsia"/>
          <w:sz w:val="24"/>
          <w:shd w:val="clear" w:color="auto" w:fill="FFFFFF"/>
        </w:rPr>
        <w:t>　工程分包。本工程不得分包。</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2.4</w:t>
      </w:r>
      <w:r>
        <w:rPr>
          <w:rFonts w:hint="eastAsia" w:asciiTheme="minorEastAsia" w:hAnsiTheme="minorEastAsia" w:eastAsiaTheme="minorEastAsia"/>
          <w:sz w:val="24"/>
          <w:shd w:val="clear" w:color="auto" w:fill="FFFFFF"/>
        </w:rPr>
        <w:t>　暂估价（暂列金额）。</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2.4.1</w:t>
      </w:r>
      <w:r>
        <w:rPr>
          <w:rFonts w:hint="eastAsia" w:asciiTheme="minorEastAsia" w:hAnsiTheme="minorEastAsia" w:eastAsiaTheme="minorEastAsia"/>
          <w:sz w:val="24"/>
          <w:shd w:val="clear" w:color="auto" w:fill="FFFFFF"/>
        </w:rPr>
        <w:t>　发包时不能确定价款的材料、设备、工程（指定分包工程）及其暂估价见前附表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10</w:t>
      </w:r>
      <w:r>
        <w:rPr>
          <w:rFonts w:hint="eastAsia" w:asciiTheme="minorEastAsia" w:hAnsiTheme="minorEastAsia" w:eastAsiaTheme="minorEastAsia"/>
          <w:sz w:val="24"/>
          <w:shd w:val="clear" w:color="auto" w:fill="FFFFFF"/>
        </w:rPr>
        <w:t>项，竞标报价时不得改变或遗漏。</w:t>
      </w:r>
    </w:p>
    <w:p>
      <w:pPr>
        <w:spacing w:line="340" w:lineRule="exact"/>
        <w:ind w:firstLine="480"/>
        <w:rPr>
          <w:rFonts w:asciiTheme="minorEastAsia" w:hAnsiTheme="minorEastAsia" w:eastAsiaTheme="minorEastAsia"/>
          <w:sz w:val="24"/>
          <w:shd w:val="clear" w:color="auto" w:fill="FFFFFF"/>
        </w:rPr>
      </w:pPr>
      <w:r>
        <w:rPr>
          <w:rFonts w:asciiTheme="minorEastAsia" w:hAnsiTheme="minorEastAsia" w:eastAsiaTheme="minorEastAsia"/>
          <w:sz w:val="24"/>
          <w:shd w:val="clear" w:color="auto" w:fill="FFFFFF"/>
        </w:rPr>
        <w:t xml:space="preserve">2.4.2  </w:t>
      </w:r>
      <w:r>
        <w:rPr>
          <w:rFonts w:hint="eastAsia" w:asciiTheme="minorEastAsia" w:hAnsiTheme="minorEastAsia" w:eastAsiaTheme="minorEastAsia"/>
          <w:sz w:val="24"/>
          <w:shd w:val="clear" w:color="auto" w:fill="FFFFFF"/>
        </w:rPr>
        <w:t>暂估价不作为结算的依据。暂估价应当在相关工程施工前确定，有关法律、法规规定应当进行发包的，须通过发包形式确定。</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2.4.3  </w:t>
      </w:r>
      <w:r>
        <w:rPr>
          <w:rFonts w:hint="eastAsia" w:asciiTheme="minorEastAsia" w:hAnsiTheme="minorEastAsia" w:eastAsiaTheme="minorEastAsia"/>
          <w:sz w:val="24"/>
          <w:shd w:val="clear" w:color="auto" w:fill="FFFFFF"/>
        </w:rPr>
        <w:t>暂列金额：发包人在工程量清单中暂定并包括在合同价款中的一笔款项。暂列金额见前附表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11</w:t>
      </w:r>
      <w:r>
        <w:rPr>
          <w:rFonts w:hint="eastAsia" w:asciiTheme="minorEastAsia" w:hAnsiTheme="minorEastAsia" w:eastAsiaTheme="minorEastAsia"/>
          <w:sz w:val="24"/>
          <w:shd w:val="clear" w:color="auto" w:fill="FFFFFF"/>
        </w:rPr>
        <w:t>项。</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3.</w:t>
      </w:r>
      <w:r>
        <w:rPr>
          <w:rFonts w:hint="eastAsia" w:asciiTheme="minorEastAsia" w:hAnsiTheme="minorEastAsia" w:eastAsiaTheme="minorEastAsia"/>
          <w:b/>
          <w:sz w:val="24"/>
          <w:shd w:val="clear" w:color="auto" w:fill="FFFFFF"/>
        </w:rPr>
        <w:t>　资金来源和前期准备</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3.1</w:t>
      </w:r>
      <w:r>
        <w:rPr>
          <w:rFonts w:hint="eastAsia" w:asciiTheme="minorEastAsia" w:hAnsiTheme="minorEastAsia" w:eastAsiaTheme="minorEastAsia"/>
          <w:sz w:val="24"/>
          <w:shd w:val="clear" w:color="auto" w:fill="FFFFFF"/>
        </w:rPr>
        <w:t>　按照相关法规规定，本工程已具备施工发包的条件，工程资金来源已经落实，施工现场“三通一平”已完成，征地等前期手续已办理完毕，现采用发包方式，择优确定施工单位。</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4.</w:t>
      </w:r>
      <w:r>
        <w:rPr>
          <w:rFonts w:hint="eastAsia" w:asciiTheme="minorEastAsia" w:hAnsiTheme="minorEastAsia" w:eastAsiaTheme="minorEastAsia"/>
          <w:b/>
          <w:sz w:val="24"/>
          <w:shd w:val="clear" w:color="auto" w:fill="FFFFFF"/>
        </w:rPr>
        <w:t>　竞标人资格要求</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4.1  </w:t>
      </w:r>
      <w:r>
        <w:rPr>
          <w:rFonts w:hint="eastAsia" w:asciiTheme="minorEastAsia" w:hAnsiTheme="minorEastAsia" w:eastAsiaTheme="minorEastAsia"/>
          <w:sz w:val="24"/>
          <w:shd w:val="clear" w:color="auto" w:fill="FFFFFF"/>
        </w:rPr>
        <w:t>竞标人资格、项目负责人资格必须满足竞标须知前附表</w:t>
      </w:r>
      <w:r>
        <w:rPr>
          <w:rFonts w:asciiTheme="minorEastAsia" w:hAnsiTheme="minorEastAsia" w:eastAsiaTheme="minorEastAsia"/>
          <w:sz w:val="24"/>
          <w:shd w:val="clear" w:color="auto" w:fill="FFFFFF"/>
        </w:rPr>
        <w:t>1.24</w:t>
      </w:r>
      <w:r>
        <w:rPr>
          <w:rFonts w:hint="eastAsia" w:asciiTheme="minorEastAsia" w:hAnsiTheme="minorEastAsia" w:eastAsiaTheme="minorEastAsia"/>
          <w:sz w:val="24"/>
          <w:shd w:val="clear" w:color="auto" w:fill="FFFFFF"/>
        </w:rPr>
        <w:t>项、1.25项规定。</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4.2  </w:t>
      </w:r>
      <w:r>
        <w:rPr>
          <w:rFonts w:hint="eastAsia" w:asciiTheme="minorEastAsia" w:hAnsiTheme="minorEastAsia" w:eastAsiaTheme="minorEastAsia"/>
          <w:sz w:val="24"/>
          <w:shd w:val="clear" w:color="auto" w:fill="FFFFFF"/>
        </w:rPr>
        <w:t>竞标人不得存在下列情形之一：</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）为发包人人不具有独立法人资格的附属机构（单位）；</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）为本发包项目的监理人、代建人、项目管理人，以及为本招标项目提供招标代理、设计服务的；</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）与本发包项目的监理人、代建人、招标代理机构同为一个法定代表人的，或者相互控股、参股的；</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）单位负责人为同一人或者存在控股、管理关系的不同单位；</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）处于被责令停业、财产被接管、冻结和破产状态</w:t>
      </w:r>
      <w:r>
        <w:rPr>
          <w:rFonts w:asciiTheme="minorEastAsia" w:hAnsiTheme="minorEastAsia" w:eastAsiaTheme="minorEastAsia"/>
          <w:sz w:val="24"/>
        </w:rPr>
        <w:t xml:space="preserve">; </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6</w:t>
      </w:r>
      <w:r>
        <w:rPr>
          <w:rFonts w:hint="eastAsia" w:asciiTheme="minorEastAsia" w:hAnsiTheme="minorEastAsia" w:eastAsiaTheme="minorEastAsia"/>
          <w:sz w:val="24"/>
        </w:rPr>
        <w:t>）投标资格被取消或者被暂停且在暂停期内；</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7</w:t>
      </w:r>
      <w:r>
        <w:rPr>
          <w:rFonts w:hint="eastAsia" w:asciiTheme="minorEastAsia" w:hAnsiTheme="minorEastAsia" w:eastAsiaTheme="minorEastAsia"/>
          <w:sz w:val="24"/>
        </w:rPr>
        <w:t>）因拖欠工人工资被有关部门限制在本招标项目所在地承接工程的；</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8</w:t>
      </w:r>
      <w:r>
        <w:rPr>
          <w:rFonts w:hint="eastAsia" w:asciiTheme="minorEastAsia" w:hAnsiTheme="minorEastAsia" w:eastAsiaTheme="minorEastAsia"/>
          <w:sz w:val="24"/>
        </w:rPr>
        <w:t>）竞标人近</w:t>
      </w:r>
      <w:r>
        <w:rPr>
          <w:rFonts w:asciiTheme="minorEastAsia" w:hAnsiTheme="minorEastAsia" w:eastAsiaTheme="minorEastAsia"/>
          <w:sz w:val="24"/>
        </w:rPr>
        <w:t xml:space="preserve"> 3 </w:t>
      </w:r>
      <w:r>
        <w:rPr>
          <w:rFonts w:hint="eastAsia" w:asciiTheme="minorEastAsia" w:hAnsiTheme="minorEastAsia" w:eastAsiaTheme="minorEastAsia"/>
          <w:sz w:val="24"/>
        </w:rPr>
        <w:t>年内有行贿犯罪行为记录，或者法定代表人近</w:t>
      </w:r>
      <w:r>
        <w:rPr>
          <w:rFonts w:asciiTheme="minorEastAsia" w:hAnsiTheme="minorEastAsia" w:eastAsiaTheme="minorEastAsia"/>
          <w:sz w:val="24"/>
        </w:rPr>
        <w:t xml:space="preserve"> 5 </w:t>
      </w:r>
      <w:r>
        <w:rPr>
          <w:rFonts w:hint="eastAsia" w:asciiTheme="minorEastAsia" w:hAnsiTheme="minorEastAsia" w:eastAsiaTheme="minorEastAsia"/>
          <w:sz w:val="24"/>
        </w:rPr>
        <w:t>年内有行贿犯罪记录。</w:t>
      </w:r>
    </w:p>
    <w:p>
      <w:pPr>
        <w:spacing w:line="30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9</w:t>
      </w:r>
      <w:r>
        <w:rPr>
          <w:rFonts w:hint="eastAsia" w:asciiTheme="minorEastAsia" w:hAnsiTheme="minorEastAsia" w:eastAsiaTheme="minorEastAsia"/>
          <w:sz w:val="24"/>
        </w:rPr>
        <w:t>）</w:t>
      </w:r>
      <w:r>
        <w:rPr>
          <w:rFonts w:hint="eastAsia" w:asciiTheme="minorEastAsia" w:hAnsiTheme="minorEastAsia" w:eastAsiaTheme="minorEastAsia"/>
          <w:sz w:val="24"/>
          <w:szCs w:val="24"/>
        </w:rPr>
        <w:t>项目负责人</w:t>
      </w:r>
      <w:r>
        <w:rPr>
          <w:rFonts w:hint="eastAsia" w:cs="宋体" w:asciiTheme="minorEastAsia" w:hAnsiTheme="minorEastAsia" w:eastAsiaTheme="minorEastAsia"/>
          <w:sz w:val="24"/>
          <w:szCs w:val="24"/>
        </w:rPr>
        <w:t>不得同时在两个或者两个以上单位受聘或者执业：</w:t>
      </w:r>
      <w:r>
        <w:rPr>
          <w:rFonts w:hint="eastAsia" w:cs="Arial" w:asciiTheme="minorEastAsia" w:hAnsiTheme="minorEastAsia" w:eastAsiaTheme="minorEastAsia"/>
          <w:sz w:val="24"/>
          <w:szCs w:val="24"/>
        </w:rPr>
        <w:t>同时在两个及以上单位签订劳动合同或交纳社会保险(递交响应文件截止日前推三个月）</w:t>
      </w:r>
      <w:r>
        <w:rPr>
          <w:rFonts w:hint="eastAsia" w:asciiTheme="minorEastAsia" w:hAnsiTheme="minorEastAsia" w:eastAsiaTheme="minorEastAsia"/>
          <w:sz w:val="24"/>
        </w:rPr>
        <w:t>；</w:t>
      </w:r>
      <w:r>
        <w:rPr>
          <w:rFonts w:hint="eastAsia" w:cs="Arial" w:asciiTheme="minorEastAsia" w:hAnsiTheme="minorEastAsia" w:eastAsiaTheme="minorEastAsia"/>
          <w:sz w:val="24"/>
          <w:szCs w:val="24"/>
        </w:rPr>
        <w:t>将本人执（职）业资格证书同时注册在两个及以上单位。</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（10）法律、法规规定的其他情形。</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本条所涉及的投标资格被取消或被暂停或限制承接工程等情形，发包人的认定依据为《兴化市公共资源交易网》、《泰州市公共资源交易网》、《江苏建设工程招标网》发布或兴化市级、泰州市级、江苏省级有关行政机关作出的处理决定与通报，检察系统行贿档案查询认定应当限制投标情形。</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4.3  </w:t>
      </w:r>
      <w:r>
        <w:rPr>
          <w:rFonts w:hint="eastAsia" w:asciiTheme="minorEastAsia" w:hAnsiTheme="minorEastAsia" w:eastAsiaTheme="minorEastAsia"/>
          <w:sz w:val="24"/>
          <w:shd w:val="clear" w:color="auto" w:fill="FFFFFF"/>
        </w:rPr>
        <w:t>单位负责人为同一人或者存在控股、管理关系的不同单位，不得同时参加本发包项目竞标。</w:t>
      </w:r>
    </w:p>
    <w:p>
      <w:pPr>
        <w:spacing w:line="340" w:lineRule="exact"/>
        <w:ind w:firstLine="480"/>
        <w:rPr>
          <w:rFonts w:asciiTheme="minorEastAsia" w:hAnsiTheme="minorEastAsia" w:eastAsiaTheme="minorEastAsia"/>
          <w:sz w:val="24"/>
          <w:szCs w:val="20"/>
        </w:rPr>
      </w:pPr>
      <w:r>
        <w:rPr>
          <w:rFonts w:hint="eastAsia" w:asciiTheme="minorEastAsia" w:hAnsiTheme="minorEastAsia" w:eastAsiaTheme="minorEastAsia"/>
          <w:sz w:val="24"/>
        </w:rPr>
        <w:t>经查实，竞标人不符合本条“竞标人资格要求”的，发包人将取消其成交资格。</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5.</w:t>
      </w:r>
      <w:r>
        <w:rPr>
          <w:rFonts w:hint="eastAsia" w:asciiTheme="minorEastAsia" w:hAnsiTheme="minorEastAsia" w:eastAsiaTheme="minorEastAsia"/>
          <w:b/>
          <w:sz w:val="24"/>
          <w:shd w:val="clear" w:color="auto" w:fill="FFFFFF"/>
        </w:rPr>
        <w:t>　竞标费用</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5.1</w:t>
      </w:r>
      <w:r>
        <w:rPr>
          <w:rFonts w:hint="eastAsia" w:asciiTheme="minorEastAsia" w:hAnsiTheme="minorEastAsia" w:eastAsiaTheme="minorEastAsia"/>
          <w:sz w:val="24"/>
          <w:shd w:val="clear" w:color="auto" w:fill="FFFFFF"/>
        </w:rPr>
        <w:t>　竞标人应承担其编制响应文件以及递交响应文件所涉及的一切费用，无论竞标结果如何，发包人对上述费用概不承担。</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6.</w:t>
      </w:r>
      <w:r>
        <w:rPr>
          <w:rFonts w:hint="eastAsia" w:asciiTheme="minorEastAsia" w:hAnsiTheme="minorEastAsia" w:eastAsiaTheme="minorEastAsia"/>
          <w:b/>
          <w:sz w:val="24"/>
          <w:shd w:val="clear" w:color="auto" w:fill="FFFFFF"/>
        </w:rPr>
        <w:t>　踏勘现场</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6.1</w:t>
      </w:r>
      <w:r>
        <w:rPr>
          <w:rFonts w:hint="eastAsia" w:asciiTheme="minorEastAsia" w:hAnsiTheme="minorEastAsia" w:eastAsiaTheme="minorEastAsia"/>
          <w:sz w:val="24"/>
          <w:shd w:val="clear" w:color="auto" w:fill="FFFFFF"/>
        </w:rPr>
        <w:t>　竞标人自行组织对工程现场及周围环境进行踏勘，以便获取有关编制响应文件和签署合同所需的所有资料。踏勘现场所发生的费用由竞标人自己承担。</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6.2</w:t>
      </w:r>
      <w:r>
        <w:rPr>
          <w:rFonts w:hint="eastAsia" w:asciiTheme="minorEastAsia" w:hAnsiTheme="minorEastAsia" w:eastAsiaTheme="minorEastAsia"/>
          <w:sz w:val="24"/>
          <w:shd w:val="clear" w:color="auto" w:fill="FFFFFF"/>
        </w:rPr>
        <w:t>　发包人向竞标人提供的有关现场的资料和数据，是发包人现有的能使竞标人利用的资料。发包人对竞标人由此而做出的推论、理解和结论概不负责。</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7.</w:t>
      </w:r>
      <w:r>
        <w:rPr>
          <w:rFonts w:hint="eastAsia" w:asciiTheme="minorEastAsia" w:hAnsiTheme="minorEastAsia" w:eastAsiaTheme="minorEastAsia"/>
          <w:b/>
          <w:sz w:val="24"/>
          <w:shd w:val="clear" w:color="auto" w:fill="FFFFFF"/>
        </w:rPr>
        <w:t>　竞标有效期</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7.1</w:t>
      </w:r>
      <w:r>
        <w:rPr>
          <w:rFonts w:hint="eastAsia" w:asciiTheme="minorEastAsia" w:hAnsiTheme="minorEastAsia" w:eastAsiaTheme="minorEastAsia"/>
          <w:sz w:val="24"/>
          <w:shd w:val="clear" w:color="auto" w:fill="FFFFFF"/>
        </w:rPr>
        <w:t>　本工程竞标有效期为</w:t>
      </w:r>
      <w:r>
        <w:rPr>
          <w:rFonts w:asciiTheme="minorEastAsia" w:hAnsiTheme="minorEastAsia" w:eastAsiaTheme="minorEastAsia"/>
          <w:sz w:val="24"/>
          <w:u w:val="single"/>
          <w:shd w:val="clear" w:color="auto" w:fill="FFFFFF"/>
        </w:rPr>
        <w:t>45</w:t>
      </w:r>
      <w:r>
        <w:rPr>
          <w:rFonts w:hint="eastAsia" w:asciiTheme="minorEastAsia" w:hAnsiTheme="minorEastAsia" w:eastAsiaTheme="minorEastAsia"/>
          <w:sz w:val="24"/>
          <w:shd w:val="clear" w:color="auto" w:fill="FFFFFF"/>
        </w:rPr>
        <w:t>天（日历天），竞标有效期自响应文件递交之日起算。</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7.2</w:t>
      </w:r>
      <w:r>
        <w:rPr>
          <w:rFonts w:hint="eastAsia" w:asciiTheme="minorEastAsia" w:hAnsiTheme="minorEastAsia" w:eastAsiaTheme="minorEastAsia"/>
          <w:sz w:val="24"/>
          <w:shd w:val="clear" w:color="auto" w:fill="FFFFFF"/>
        </w:rPr>
        <w:t>　特殊情况下，在原定竞标有效期满之前，发包人可以根据需要以书面形式向竞标人提出延长竞标有效期的要求，对此要求竞标人须以书面形式予以答复，竞标人可以拒绝发包人这种要求，而不被没收竞标保证金。同意延长竞标有效期的竞标人不能要求也不允许修改其响应文件，但需要相应延长竞标担保的有效期，在延长的竞标有效期内本文件第</w:t>
      </w:r>
      <w:r>
        <w:rPr>
          <w:rFonts w:asciiTheme="minorEastAsia" w:hAnsiTheme="minorEastAsia" w:eastAsiaTheme="minorEastAsia"/>
          <w:sz w:val="24"/>
          <w:shd w:val="clear" w:color="auto" w:fill="FFFFFF"/>
        </w:rPr>
        <w:t>8</w:t>
      </w:r>
      <w:r>
        <w:rPr>
          <w:rFonts w:hint="eastAsia" w:asciiTheme="minorEastAsia" w:hAnsiTheme="minorEastAsia" w:eastAsiaTheme="minorEastAsia"/>
          <w:sz w:val="24"/>
          <w:shd w:val="clear" w:color="auto" w:fill="FFFFFF"/>
        </w:rPr>
        <w:t>条关于竞标保证金退还与没收的规定仍然适用。</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8.</w:t>
      </w:r>
      <w:r>
        <w:rPr>
          <w:rFonts w:hint="eastAsia" w:asciiTheme="minorEastAsia" w:hAnsiTheme="minorEastAsia" w:eastAsiaTheme="minorEastAsia"/>
          <w:b/>
          <w:sz w:val="24"/>
          <w:shd w:val="clear" w:color="auto" w:fill="FFFFFF"/>
        </w:rPr>
        <w:t>　竞标保证金</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8.1</w:t>
      </w:r>
      <w:r>
        <w:rPr>
          <w:rFonts w:hint="eastAsia" w:asciiTheme="minorEastAsia" w:hAnsiTheme="minorEastAsia" w:eastAsiaTheme="minorEastAsia"/>
          <w:sz w:val="24"/>
          <w:shd w:val="clear" w:color="auto" w:fill="FFFFFF"/>
        </w:rPr>
        <w:t>　竞标人须提交一笔不少于竞标须知前附表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14</w:t>
      </w:r>
      <w:r>
        <w:rPr>
          <w:rFonts w:hint="eastAsia" w:asciiTheme="minorEastAsia" w:hAnsiTheme="minorEastAsia" w:eastAsiaTheme="minorEastAsia"/>
          <w:sz w:val="24"/>
          <w:shd w:val="clear" w:color="auto" w:fill="FFFFFF"/>
        </w:rPr>
        <w:t>项规定数额的保证金。</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8.2</w:t>
      </w:r>
      <w:r>
        <w:rPr>
          <w:rFonts w:hint="eastAsia" w:asciiTheme="minorEastAsia" w:hAnsiTheme="minorEastAsia" w:eastAsiaTheme="minorEastAsia"/>
          <w:sz w:val="24"/>
          <w:shd w:val="clear" w:color="auto" w:fill="FFFFFF"/>
        </w:rPr>
        <w:t>　竞标保证金的缴纳须满足下列要求：</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8.2.1</w:t>
      </w:r>
      <w:r>
        <w:rPr>
          <w:rFonts w:hint="eastAsia" w:asciiTheme="minorEastAsia" w:hAnsiTheme="minorEastAsia" w:eastAsiaTheme="minorEastAsia"/>
          <w:sz w:val="24"/>
          <w:shd w:val="clear" w:color="auto" w:fill="FFFFFF"/>
        </w:rPr>
        <w:t>　竞标保证金为网上银行和电汇支付，不得以现金形式提交竞标保证金。</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8.2.2</w:t>
      </w:r>
      <w:r>
        <w:rPr>
          <w:rFonts w:hint="eastAsia" w:asciiTheme="minorEastAsia" w:hAnsiTheme="minorEastAsia" w:eastAsiaTheme="minorEastAsia"/>
          <w:sz w:val="24"/>
          <w:shd w:val="clear" w:color="auto" w:fill="FFFFFF"/>
        </w:rPr>
        <w:t>　竞标保证金必须从企业的法人基本存款账户缴纳，竞标人提交的银行票据中的付款单位名称必须与竞标人的法人名称一致；以个人、企业的办事处、分公司、子公司名义或从他人账户、竞标人企业的其他账户缴纳的竞标保证金无效。</w:t>
      </w:r>
    </w:p>
    <w:p>
      <w:pPr>
        <w:spacing w:line="340" w:lineRule="exact"/>
        <w:ind w:firstLine="480"/>
        <w:rPr>
          <w:rFonts w:asciiTheme="minorEastAsia" w:hAnsiTheme="minorEastAsia" w:eastAsiaTheme="minorEastAsia"/>
          <w:b/>
          <w:bCs/>
          <w:sz w:val="24"/>
        </w:rPr>
      </w:pPr>
      <w:r>
        <w:rPr>
          <w:rFonts w:hint="eastAsia" w:asciiTheme="minorEastAsia" w:hAnsiTheme="minorEastAsia" w:eastAsiaTheme="minorEastAsia"/>
          <w:sz w:val="24"/>
        </w:rPr>
        <w:t>未按本条规定缴纳保证金的，拒绝参加竞标会，并作无效竞标处理。</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8.3</w:t>
      </w:r>
      <w:r>
        <w:rPr>
          <w:rFonts w:hint="eastAsia" w:asciiTheme="minorEastAsia" w:hAnsiTheme="minorEastAsia" w:eastAsiaTheme="minorEastAsia"/>
          <w:sz w:val="24"/>
          <w:shd w:val="clear" w:color="auto" w:fill="FFFFFF"/>
        </w:rPr>
        <w:t>　竞标保证金的退还</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8.3.1</w:t>
      </w:r>
      <w:r>
        <w:rPr>
          <w:rFonts w:hint="eastAsia" w:asciiTheme="minorEastAsia" w:hAnsiTheme="minorEastAsia" w:eastAsiaTheme="minorEastAsia"/>
          <w:sz w:val="24"/>
          <w:shd w:val="clear" w:color="auto" w:fill="FFFFFF"/>
        </w:rPr>
        <w:t>　未成交人的竞标保证金在预成交公示后</w:t>
      </w:r>
      <w:r>
        <w:rPr>
          <w:rFonts w:asciiTheme="minorEastAsia" w:hAnsiTheme="minorEastAsia" w:eastAsiaTheme="minorEastAsia"/>
          <w:sz w:val="24"/>
          <w:shd w:val="clear" w:color="auto" w:fill="FFFFFF"/>
        </w:rPr>
        <w:t>3</w:t>
      </w:r>
      <w:r>
        <w:rPr>
          <w:rFonts w:hint="eastAsia" w:asciiTheme="minorEastAsia" w:hAnsiTheme="minorEastAsia" w:eastAsiaTheme="minorEastAsia"/>
          <w:sz w:val="24"/>
          <w:shd w:val="clear" w:color="auto" w:fill="FFFFFF"/>
        </w:rPr>
        <w:t>个工作日内通过网上银行退还到未成交人基本账户。</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8.3.2</w:t>
      </w:r>
      <w:r>
        <w:rPr>
          <w:rFonts w:hint="eastAsia" w:asciiTheme="minorEastAsia" w:hAnsiTheme="minorEastAsia" w:eastAsiaTheme="minorEastAsia"/>
          <w:sz w:val="24"/>
          <w:shd w:val="clear" w:color="auto" w:fill="FFFFFF"/>
        </w:rPr>
        <w:t>　成交人的竞标保证金在签订施工合同后，将全额退还到成交人基本账户中或转为履约保证金。</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8.4</w:t>
      </w:r>
      <w:r>
        <w:rPr>
          <w:rFonts w:hint="eastAsia" w:asciiTheme="minorEastAsia" w:hAnsiTheme="minorEastAsia" w:eastAsiaTheme="minorEastAsia"/>
          <w:sz w:val="24"/>
          <w:shd w:val="clear" w:color="auto" w:fill="FFFFFF"/>
        </w:rPr>
        <w:t>　竞标人出现下列情况之一者，发包人有权取消其成交资格，并且其竞标保证金不予退还：</w:t>
      </w:r>
    </w:p>
    <w:p>
      <w:pPr>
        <w:spacing w:line="340" w:lineRule="exact"/>
        <w:ind w:firstLine="480"/>
        <w:rPr>
          <w:rFonts w:asciiTheme="minorEastAsia" w:hAnsiTheme="minorEastAsia" w:eastAsiaTheme="minorEastAsia"/>
          <w:bCs/>
          <w:sz w:val="24"/>
        </w:rPr>
      </w:pPr>
      <w:r>
        <w:rPr>
          <w:rFonts w:asciiTheme="minorEastAsia" w:hAnsiTheme="minorEastAsia" w:eastAsiaTheme="minorEastAsia"/>
          <w:bCs/>
          <w:sz w:val="24"/>
          <w:shd w:val="clear" w:color="auto" w:fill="FFFFFF"/>
        </w:rPr>
        <w:t>8.4.1</w:t>
      </w:r>
      <w:r>
        <w:rPr>
          <w:rFonts w:hint="eastAsia" w:asciiTheme="minorEastAsia" w:hAnsiTheme="minorEastAsia" w:eastAsiaTheme="minorEastAsia"/>
          <w:bCs/>
          <w:sz w:val="24"/>
          <w:shd w:val="clear" w:color="auto" w:fill="FFFFFF"/>
        </w:rPr>
        <w:t>　竞标人在竞标有效期内撤回其响应文件；</w:t>
      </w:r>
    </w:p>
    <w:p>
      <w:pPr>
        <w:spacing w:line="340" w:lineRule="exact"/>
        <w:ind w:firstLine="470"/>
        <w:rPr>
          <w:rFonts w:asciiTheme="minorEastAsia" w:hAnsiTheme="minorEastAsia" w:eastAsiaTheme="minorEastAsia"/>
          <w:sz w:val="24"/>
        </w:rPr>
      </w:pPr>
      <w:r>
        <w:rPr>
          <w:rFonts w:asciiTheme="minorEastAsia" w:hAnsiTheme="minorEastAsia" w:eastAsiaTheme="minorEastAsia"/>
          <w:bCs/>
          <w:sz w:val="24"/>
          <w:shd w:val="clear" w:color="auto" w:fill="FFFFFF"/>
        </w:rPr>
        <w:t>8.4.2</w:t>
      </w:r>
      <w:r>
        <w:rPr>
          <w:rFonts w:hint="eastAsia" w:asciiTheme="minorEastAsia" w:hAnsiTheme="minorEastAsia" w:eastAsiaTheme="minorEastAsia"/>
          <w:bCs/>
          <w:sz w:val="24"/>
          <w:shd w:val="clear" w:color="auto" w:fill="FFFFFF"/>
        </w:rPr>
        <w:t>　</w:t>
      </w:r>
      <w:r>
        <w:rPr>
          <w:rFonts w:hint="eastAsia" w:asciiTheme="minorEastAsia" w:hAnsiTheme="minorEastAsia" w:eastAsiaTheme="minorEastAsia"/>
          <w:sz w:val="24"/>
          <w:shd w:val="clear" w:color="auto" w:fill="FFFFFF"/>
        </w:rPr>
        <w:t>成交</w:t>
      </w:r>
      <w:r>
        <w:rPr>
          <w:rFonts w:hint="eastAsia" w:asciiTheme="minorEastAsia" w:hAnsiTheme="minorEastAsia" w:eastAsiaTheme="minorEastAsia"/>
          <w:bCs/>
          <w:sz w:val="24"/>
          <w:shd w:val="clear" w:color="auto" w:fill="FFFFFF"/>
        </w:rPr>
        <w:t>人未能在发包文件规定的期限内如数提交履约保证金</w:t>
      </w:r>
      <w:r>
        <w:rPr>
          <w:rFonts w:hint="eastAsia" w:asciiTheme="minorEastAsia" w:hAnsiTheme="minorEastAsia" w:eastAsiaTheme="minorEastAsia"/>
          <w:sz w:val="24"/>
          <w:shd w:val="clear" w:color="auto" w:fill="FFFFFF"/>
        </w:rPr>
        <w:t>；</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8.4.3  </w:t>
      </w:r>
      <w:r>
        <w:rPr>
          <w:rFonts w:hint="eastAsia" w:asciiTheme="minorEastAsia" w:hAnsiTheme="minorEastAsia" w:eastAsiaTheme="minorEastAsia"/>
          <w:sz w:val="24"/>
          <w:shd w:val="clear" w:color="auto" w:fill="FFFFFF"/>
        </w:rPr>
        <w:t>按照本发包文件规定应当提交成交差额保证金而不提交的；</w:t>
      </w:r>
    </w:p>
    <w:p>
      <w:pPr>
        <w:spacing w:line="340" w:lineRule="exact"/>
        <w:ind w:firstLine="480"/>
        <w:rPr>
          <w:rFonts w:asciiTheme="minorEastAsia" w:hAnsiTheme="minorEastAsia" w:eastAsiaTheme="minorEastAsia"/>
          <w:bCs/>
          <w:sz w:val="24"/>
        </w:rPr>
      </w:pPr>
      <w:r>
        <w:rPr>
          <w:rFonts w:asciiTheme="minorEastAsia" w:hAnsiTheme="minorEastAsia" w:eastAsiaTheme="minorEastAsia"/>
          <w:bCs/>
          <w:sz w:val="24"/>
          <w:shd w:val="clear" w:color="auto" w:fill="FFFFFF"/>
        </w:rPr>
        <w:t>8.4.4</w:t>
      </w:r>
      <w:r>
        <w:rPr>
          <w:rFonts w:hint="eastAsia" w:asciiTheme="minorEastAsia" w:hAnsiTheme="minorEastAsia" w:eastAsiaTheme="minorEastAsia"/>
          <w:bCs/>
          <w:sz w:val="24"/>
          <w:shd w:val="clear" w:color="auto" w:fill="FFFFFF"/>
        </w:rPr>
        <w:t>　</w:t>
      </w:r>
      <w:r>
        <w:rPr>
          <w:rFonts w:hint="eastAsia" w:asciiTheme="minorEastAsia" w:hAnsiTheme="minorEastAsia" w:eastAsiaTheme="minorEastAsia"/>
          <w:sz w:val="24"/>
          <w:shd w:val="clear" w:color="auto" w:fill="FFFFFF"/>
        </w:rPr>
        <w:t>成交</w:t>
      </w:r>
      <w:r>
        <w:rPr>
          <w:rFonts w:hint="eastAsia" w:asciiTheme="minorEastAsia" w:hAnsiTheme="minorEastAsia" w:eastAsiaTheme="minorEastAsia"/>
          <w:bCs/>
          <w:sz w:val="24"/>
          <w:shd w:val="clear" w:color="auto" w:fill="FFFFFF"/>
        </w:rPr>
        <w:t>人弃包或无正当理由拒绝签订施工合同；</w:t>
      </w:r>
    </w:p>
    <w:p>
      <w:pPr>
        <w:spacing w:line="340" w:lineRule="exact"/>
        <w:ind w:firstLine="480"/>
        <w:rPr>
          <w:rFonts w:asciiTheme="minorEastAsia" w:hAnsiTheme="minorEastAsia" w:eastAsiaTheme="minorEastAsia"/>
          <w:bCs/>
          <w:sz w:val="24"/>
        </w:rPr>
      </w:pPr>
      <w:r>
        <w:rPr>
          <w:rFonts w:asciiTheme="minorEastAsia" w:hAnsiTheme="minorEastAsia" w:eastAsiaTheme="minorEastAsia"/>
          <w:bCs/>
          <w:sz w:val="24"/>
          <w:shd w:val="clear" w:color="auto" w:fill="FFFFFF"/>
        </w:rPr>
        <w:t>8.4.5</w:t>
      </w:r>
      <w:r>
        <w:rPr>
          <w:rFonts w:hint="eastAsia" w:asciiTheme="minorEastAsia" w:hAnsiTheme="minorEastAsia" w:eastAsiaTheme="minorEastAsia"/>
          <w:bCs/>
          <w:sz w:val="24"/>
          <w:shd w:val="clear" w:color="auto" w:fill="FFFFFF"/>
        </w:rPr>
        <w:t>　竞标人相互串通竞标或有其它违法违规行为。</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9.</w:t>
      </w:r>
      <w:r>
        <w:rPr>
          <w:rFonts w:hint="eastAsia" w:asciiTheme="minorEastAsia" w:hAnsiTheme="minorEastAsia" w:eastAsiaTheme="minorEastAsia"/>
          <w:b/>
          <w:sz w:val="24"/>
          <w:shd w:val="clear" w:color="auto" w:fill="FFFFFF"/>
        </w:rPr>
        <w:t>　发包文件的组成</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9.1</w:t>
      </w:r>
      <w:r>
        <w:rPr>
          <w:rFonts w:hint="eastAsia" w:asciiTheme="minorEastAsia" w:hAnsiTheme="minorEastAsia" w:eastAsiaTheme="minorEastAsia"/>
          <w:sz w:val="24"/>
          <w:shd w:val="clear" w:color="auto" w:fill="FFFFFF"/>
        </w:rPr>
        <w:t>　本文件、图纸、技术资料及附件、工程量清单、发包答疑文件和所有按第</w:t>
      </w:r>
      <w:r>
        <w:rPr>
          <w:rFonts w:asciiTheme="minorEastAsia" w:hAnsiTheme="minorEastAsia" w:eastAsiaTheme="minorEastAsia"/>
          <w:sz w:val="24"/>
          <w:shd w:val="clear" w:color="auto" w:fill="FFFFFF"/>
        </w:rPr>
        <w:t>11</w:t>
      </w:r>
      <w:r>
        <w:rPr>
          <w:rFonts w:hint="eastAsia" w:asciiTheme="minorEastAsia" w:hAnsiTheme="minorEastAsia" w:eastAsiaTheme="minorEastAsia"/>
          <w:sz w:val="24"/>
          <w:shd w:val="clear" w:color="auto" w:fill="FFFFFF"/>
        </w:rPr>
        <w:t>条发出的补充通知等。</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9.2</w:t>
      </w:r>
      <w:r>
        <w:rPr>
          <w:rFonts w:hint="eastAsia" w:asciiTheme="minorEastAsia" w:hAnsiTheme="minorEastAsia" w:eastAsiaTheme="minorEastAsia"/>
          <w:sz w:val="24"/>
          <w:shd w:val="clear" w:color="auto" w:fill="FFFFFF"/>
        </w:rPr>
        <w:t>　发包文件及答疑文件以发包人发出的材料（书面或网上）为准，口头答复一律无效。</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9.3</w:t>
      </w:r>
      <w:r>
        <w:rPr>
          <w:rFonts w:hint="eastAsia" w:asciiTheme="minorEastAsia" w:hAnsiTheme="minorEastAsia" w:eastAsiaTheme="minorEastAsia"/>
          <w:sz w:val="24"/>
          <w:shd w:val="clear" w:color="auto" w:fill="FFFFFF"/>
        </w:rPr>
        <w:t>　竞标人领取发包文件后，应仔细检查发包文件的所有内容，如有残缺等问题应在领到发包文件后</w:t>
      </w: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日内向发包人提出，否则，由此引起的后果自负。竞标人同时应认真仔细审阅发包文件全部内容，如果竞标人的响应文件没有按照发包文件要求提交全部资料或者响应文件没有对发包文件做出实质性响应，其风险由竞标人自行承担，并且根据有关条款规定，其竞标有可能被拒绝。</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10.</w:t>
      </w:r>
      <w:r>
        <w:rPr>
          <w:rFonts w:hint="eastAsia" w:asciiTheme="minorEastAsia" w:hAnsiTheme="minorEastAsia" w:eastAsiaTheme="minorEastAsia"/>
          <w:b/>
          <w:sz w:val="24"/>
          <w:shd w:val="clear" w:color="auto" w:fill="FFFFFF"/>
        </w:rPr>
        <w:t>　发包文件的澄清</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10.1</w:t>
      </w:r>
      <w:r>
        <w:rPr>
          <w:rFonts w:hint="eastAsia" w:asciiTheme="minorEastAsia" w:hAnsiTheme="minorEastAsia" w:eastAsiaTheme="minorEastAsia"/>
          <w:sz w:val="24"/>
          <w:shd w:val="clear" w:color="auto" w:fill="FFFFFF"/>
        </w:rPr>
        <w:t>　竞标人阅读发包文件后，如有疑问需要澄清，应在规定期限内书面向发包人提出，发包人将以网上解答的形式分发给所有竞标人。</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10.2</w:t>
      </w:r>
      <w:r>
        <w:rPr>
          <w:rFonts w:hint="eastAsia" w:asciiTheme="minorEastAsia" w:hAnsiTheme="minorEastAsia" w:eastAsiaTheme="minorEastAsia"/>
          <w:sz w:val="24"/>
          <w:shd w:val="clear" w:color="auto" w:fill="FFFFFF"/>
        </w:rPr>
        <w:t>　竞标人对发包人提供的发包文件所做出的推论、解释和结论，发包人概不负责。竞标人对发包文件的任何推论和误解以及发包人对有关问题的口头解释所造成的后果，均由竞标人自负。</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11.</w:t>
      </w:r>
      <w:r>
        <w:rPr>
          <w:rFonts w:hint="eastAsia" w:asciiTheme="minorEastAsia" w:hAnsiTheme="minorEastAsia" w:eastAsiaTheme="minorEastAsia"/>
          <w:b/>
          <w:sz w:val="24"/>
          <w:shd w:val="clear" w:color="auto" w:fill="FFFFFF"/>
        </w:rPr>
        <w:t>　发包文件的修改</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11.1</w:t>
      </w:r>
      <w:r>
        <w:rPr>
          <w:rFonts w:hint="eastAsia" w:asciiTheme="minorEastAsia" w:hAnsiTheme="minorEastAsia" w:eastAsiaTheme="minorEastAsia"/>
          <w:sz w:val="24"/>
          <w:shd w:val="clear" w:color="auto" w:fill="FFFFFF"/>
        </w:rPr>
        <w:t>　</w:t>
      </w:r>
      <w:r>
        <w:rPr>
          <w:rFonts w:hint="eastAsia" w:asciiTheme="minorEastAsia" w:hAnsiTheme="minorEastAsia" w:eastAsiaTheme="minorEastAsia"/>
          <w:sz w:val="24"/>
          <w:szCs w:val="24"/>
          <w:shd w:val="clear" w:color="auto" w:fill="FFFFFF"/>
        </w:rPr>
        <w:t>响应文件递交</w:t>
      </w:r>
      <w:r>
        <w:rPr>
          <w:rFonts w:hint="eastAsia" w:asciiTheme="minorEastAsia" w:hAnsiTheme="minorEastAsia" w:eastAsiaTheme="minorEastAsia"/>
          <w:sz w:val="24"/>
          <w:shd w:val="clear" w:color="auto" w:fill="FFFFFF"/>
        </w:rPr>
        <w:t>截止时间前，发包人可能会以补充通知的方式修改发包文件，补充通知将通过市公共资源交易网发给所有竞标人和工程量清单或工程预算编制单位。</w:t>
      </w:r>
    </w:p>
    <w:p>
      <w:pPr>
        <w:spacing w:line="340" w:lineRule="exact"/>
        <w:ind w:firstLine="480"/>
        <w:rPr>
          <w:rFonts w:asciiTheme="minorEastAsia" w:hAnsiTheme="minorEastAsia" w:eastAsiaTheme="minorEastAsia"/>
          <w:sz w:val="24"/>
          <w:shd w:val="clear" w:color="auto" w:fill="FFFFFF"/>
        </w:rPr>
      </w:pPr>
      <w:r>
        <w:rPr>
          <w:rFonts w:asciiTheme="minorEastAsia" w:hAnsiTheme="minorEastAsia" w:eastAsiaTheme="minorEastAsia"/>
          <w:sz w:val="24"/>
          <w:shd w:val="clear" w:color="auto" w:fill="FFFFFF"/>
        </w:rPr>
        <w:t>11.2</w:t>
      </w:r>
      <w:r>
        <w:rPr>
          <w:rFonts w:hint="eastAsia" w:asciiTheme="minorEastAsia" w:hAnsiTheme="minorEastAsia" w:eastAsiaTheme="minorEastAsia"/>
          <w:sz w:val="24"/>
          <w:shd w:val="clear" w:color="auto" w:fill="FFFFFF"/>
        </w:rPr>
        <w:t>　发包文件的澄清、修改、补充等内容均以市公共资源交易网发布的内容为准。当发包文件与发包文件的澄清、修改、补充在同一内容的表述上不一致时，以最后发出的文件为准。</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11.3</w:t>
      </w:r>
      <w:r>
        <w:rPr>
          <w:rFonts w:hint="eastAsia" w:asciiTheme="minorEastAsia" w:hAnsiTheme="minorEastAsia" w:eastAsiaTheme="minorEastAsia"/>
          <w:sz w:val="24"/>
          <w:shd w:val="clear" w:color="auto" w:fill="FFFFFF"/>
        </w:rPr>
        <w:t>为使竞标人在编制响应文件时，将补充通知修改的内容考虑进去，发包人可以延长</w:t>
      </w:r>
      <w:r>
        <w:rPr>
          <w:rFonts w:hint="eastAsia" w:asciiTheme="minorEastAsia" w:hAnsiTheme="minorEastAsia" w:eastAsiaTheme="minorEastAsia"/>
          <w:sz w:val="24"/>
          <w:szCs w:val="24"/>
          <w:shd w:val="clear" w:color="auto" w:fill="FFFFFF"/>
        </w:rPr>
        <w:t>响应文件递交</w:t>
      </w:r>
      <w:r>
        <w:rPr>
          <w:rFonts w:hint="eastAsia" w:asciiTheme="minorEastAsia" w:hAnsiTheme="minorEastAsia" w:eastAsiaTheme="minorEastAsia"/>
          <w:sz w:val="24"/>
          <w:shd w:val="clear" w:color="auto" w:fill="FFFFFF"/>
        </w:rPr>
        <w:t>截止时间（延长时间在补充通知中注明）。</w:t>
      </w:r>
    </w:p>
    <w:p>
      <w:pPr>
        <w:pStyle w:val="3"/>
        <w:rPr>
          <w:rFonts w:asciiTheme="minorEastAsia" w:hAnsiTheme="minorEastAsia" w:eastAsiaTheme="minorEastAsia"/>
        </w:rPr>
      </w:pPr>
    </w:p>
    <w:p>
      <w:pPr>
        <w:pageBreakBefore/>
        <w:spacing w:line="340" w:lineRule="exact"/>
        <w:ind w:firstLine="560"/>
        <w:jc w:val="center"/>
        <w:rPr>
          <w:rFonts w:asciiTheme="minorEastAsia" w:hAnsiTheme="minorEastAsia" w:eastAsiaTheme="minorEastAsia"/>
          <w:sz w:val="28"/>
        </w:rPr>
      </w:pPr>
      <w:r>
        <w:rPr>
          <w:rFonts w:asciiTheme="minorEastAsia" w:hAnsiTheme="minorEastAsia" w:eastAsiaTheme="minorEastAsia"/>
          <w:sz w:val="28"/>
          <w:shd w:val="clear" w:color="auto" w:fill="FFFFFF"/>
        </w:rPr>
        <w:t>5</w:t>
      </w:r>
      <w:r>
        <w:rPr>
          <w:rFonts w:hint="eastAsia" w:asciiTheme="minorEastAsia" w:hAnsiTheme="minorEastAsia" w:eastAsiaTheme="minorEastAsia"/>
          <w:sz w:val="28"/>
          <w:shd w:val="clear" w:color="auto" w:fill="FFFFFF"/>
        </w:rPr>
        <w:t>、发包要求</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12.</w:t>
      </w:r>
      <w:r>
        <w:rPr>
          <w:rFonts w:hint="eastAsia" w:asciiTheme="minorEastAsia" w:hAnsiTheme="minorEastAsia" w:eastAsiaTheme="minorEastAsia"/>
          <w:b/>
          <w:sz w:val="24"/>
          <w:shd w:val="clear" w:color="auto" w:fill="FFFFFF"/>
        </w:rPr>
        <w:t>　工期要求</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12.1</w:t>
      </w:r>
      <w:r>
        <w:rPr>
          <w:rFonts w:hint="eastAsia" w:asciiTheme="minorEastAsia" w:hAnsiTheme="minorEastAsia" w:eastAsiaTheme="minorEastAsia"/>
          <w:sz w:val="24"/>
          <w:shd w:val="clear" w:color="auto" w:fill="FFFFFF"/>
        </w:rPr>
        <w:t>　本工程发包工期见竞标须知前附表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18</w:t>
      </w:r>
      <w:r>
        <w:rPr>
          <w:rFonts w:hint="eastAsia" w:asciiTheme="minorEastAsia" w:hAnsiTheme="minorEastAsia" w:eastAsiaTheme="minorEastAsia"/>
          <w:sz w:val="24"/>
          <w:shd w:val="clear" w:color="auto" w:fill="FFFFFF"/>
        </w:rPr>
        <w:t>项。</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13.</w:t>
      </w:r>
      <w:r>
        <w:rPr>
          <w:rFonts w:hint="eastAsia" w:asciiTheme="minorEastAsia" w:hAnsiTheme="minorEastAsia" w:eastAsiaTheme="minorEastAsia"/>
          <w:b/>
          <w:sz w:val="24"/>
          <w:shd w:val="clear" w:color="auto" w:fill="FFFFFF"/>
        </w:rPr>
        <w:t>　工程质量</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13.1</w:t>
      </w:r>
      <w:r>
        <w:rPr>
          <w:rFonts w:hint="eastAsia" w:asciiTheme="minorEastAsia" w:hAnsiTheme="minorEastAsia" w:eastAsiaTheme="minorEastAsia"/>
          <w:sz w:val="24"/>
          <w:shd w:val="clear" w:color="auto" w:fill="FFFFFF"/>
        </w:rPr>
        <w:t>　本工程质量标准：</w:t>
      </w:r>
      <w:r>
        <w:rPr>
          <w:rFonts w:hint="eastAsia" w:asciiTheme="minorEastAsia" w:hAnsiTheme="minorEastAsia" w:eastAsiaTheme="minorEastAsia"/>
          <w:b/>
          <w:bCs/>
          <w:sz w:val="24"/>
          <w:shd w:val="clear" w:color="auto" w:fill="FFFFFF"/>
        </w:rPr>
        <w:t>合格</w:t>
      </w:r>
      <w:r>
        <w:rPr>
          <w:rFonts w:hint="eastAsia" w:asciiTheme="minorEastAsia" w:hAnsiTheme="minorEastAsia" w:eastAsiaTheme="minorEastAsia"/>
          <w:sz w:val="24"/>
          <w:shd w:val="clear" w:color="auto" w:fill="FFFFFF"/>
        </w:rPr>
        <w:t>。</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13.2</w:t>
      </w:r>
      <w:r>
        <w:rPr>
          <w:rFonts w:hint="eastAsia" w:asciiTheme="minorEastAsia" w:hAnsiTheme="minorEastAsia" w:eastAsiaTheme="minorEastAsia"/>
          <w:sz w:val="24"/>
          <w:shd w:val="clear" w:color="auto" w:fill="FFFFFF"/>
        </w:rPr>
        <w:t>　本发包工程的材料、设备、施工等必须符合现行国家、行业及工程所在地地方标准和技术规范的要求。所有建筑材料、建筑构配件和设备在进场前必须报监理和发包人认可。</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14.</w:t>
      </w:r>
      <w:r>
        <w:rPr>
          <w:rFonts w:hint="eastAsia" w:asciiTheme="minorEastAsia" w:hAnsiTheme="minorEastAsia" w:eastAsiaTheme="minorEastAsia"/>
          <w:b/>
          <w:sz w:val="24"/>
          <w:shd w:val="clear" w:color="auto" w:fill="FFFFFF"/>
        </w:rPr>
        <w:t>　履约保证金</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14.1  </w:t>
      </w:r>
      <w:r>
        <w:rPr>
          <w:rFonts w:hint="eastAsia" w:asciiTheme="minorEastAsia" w:hAnsiTheme="minorEastAsia" w:eastAsiaTheme="minorEastAsia"/>
          <w:sz w:val="24"/>
          <w:shd w:val="clear" w:color="auto" w:fill="FFFFFF"/>
        </w:rPr>
        <w:t>工程成交后签订合同前，成交人须按竞标须知前附表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15</w:t>
      </w:r>
      <w:r>
        <w:rPr>
          <w:rFonts w:hint="eastAsia" w:asciiTheme="minorEastAsia" w:hAnsiTheme="minorEastAsia" w:eastAsiaTheme="minorEastAsia"/>
          <w:sz w:val="24"/>
          <w:shd w:val="clear" w:color="auto" w:fill="FFFFFF"/>
        </w:rPr>
        <w:t>项规定的金额向发包人提交履约保证金，工程按成交承诺的工期、质量等级完成，竣工结算时保证金如数返还，否则履约保证金将不予返还。</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15.</w:t>
      </w:r>
      <w:r>
        <w:rPr>
          <w:rFonts w:hint="eastAsia" w:asciiTheme="minorEastAsia" w:hAnsiTheme="minorEastAsia" w:eastAsiaTheme="minorEastAsia"/>
          <w:b/>
          <w:sz w:val="24"/>
          <w:shd w:val="clear" w:color="auto" w:fill="FFFFFF"/>
        </w:rPr>
        <w:t>　工程造价计价方式</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15.1</w:t>
      </w:r>
      <w:r>
        <w:rPr>
          <w:rFonts w:hint="eastAsia" w:asciiTheme="minorEastAsia" w:hAnsiTheme="minorEastAsia" w:eastAsiaTheme="minorEastAsia"/>
          <w:sz w:val="24"/>
          <w:shd w:val="clear" w:color="auto" w:fill="FFFFFF"/>
        </w:rPr>
        <w:t>　本工程采用的计价方式按有关政策规定计价。</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 xml:space="preserve">16.  </w:t>
      </w:r>
      <w:r>
        <w:rPr>
          <w:rFonts w:hint="eastAsia" w:asciiTheme="minorEastAsia" w:hAnsiTheme="minorEastAsia" w:eastAsiaTheme="minorEastAsia"/>
          <w:b/>
          <w:sz w:val="24"/>
          <w:shd w:val="clear" w:color="auto" w:fill="FFFFFF"/>
        </w:rPr>
        <w:t>竞标报价</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16.1  </w:t>
      </w:r>
      <w:r>
        <w:rPr>
          <w:rFonts w:hint="eastAsia" w:asciiTheme="minorEastAsia" w:hAnsiTheme="minorEastAsia" w:eastAsiaTheme="minorEastAsia"/>
          <w:sz w:val="24"/>
          <w:shd w:val="clear" w:color="auto" w:fill="FFFFFF"/>
        </w:rPr>
        <w:t>按照发包人确定的发包价进行确认报价，不得更改，否则视为无效竞标。</w:t>
      </w:r>
    </w:p>
    <w:p>
      <w:pPr>
        <w:spacing w:line="340" w:lineRule="exact"/>
        <w:ind w:firstLine="480"/>
        <w:rPr>
          <w:rFonts w:asciiTheme="minorEastAsia" w:hAnsiTheme="minorEastAsia" w:eastAsiaTheme="minorEastAsia"/>
          <w:bCs/>
          <w:sz w:val="24"/>
        </w:rPr>
      </w:pPr>
      <w:r>
        <w:rPr>
          <w:rFonts w:asciiTheme="minorEastAsia" w:hAnsiTheme="minorEastAsia" w:eastAsiaTheme="minorEastAsia"/>
          <w:sz w:val="24"/>
          <w:shd w:val="clear" w:color="auto" w:fill="FFFFFF"/>
        </w:rPr>
        <w:t>16.2</w:t>
      </w:r>
      <w:r>
        <w:rPr>
          <w:rFonts w:hint="eastAsia" w:asciiTheme="minorEastAsia" w:hAnsiTheme="minorEastAsia" w:eastAsiaTheme="minorEastAsia"/>
          <w:sz w:val="24"/>
          <w:shd w:val="clear" w:color="auto" w:fill="FFFFFF"/>
        </w:rPr>
        <w:t>　</w:t>
      </w:r>
      <w:r>
        <w:rPr>
          <w:rFonts w:hint="eastAsia" w:asciiTheme="minorEastAsia" w:hAnsiTheme="minorEastAsia" w:eastAsiaTheme="minorEastAsia"/>
          <w:bCs/>
          <w:sz w:val="24"/>
          <w:shd w:val="clear" w:color="auto" w:fill="FFFFFF"/>
        </w:rPr>
        <w:t>不可竞争费用包括现场安全文明施工措施费、规费、税金等。</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16.3</w:t>
      </w:r>
      <w:r>
        <w:rPr>
          <w:rFonts w:hint="eastAsia" w:asciiTheme="minorEastAsia" w:hAnsiTheme="minorEastAsia" w:eastAsiaTheme="minorEastAsia"/>
          <w:sz w:val="24"/>
          <w:shd w:val="clear" w:color="auto" w:fill="FFFFFF"/>
        </w:rPr>
        <w:t>　现场安全文明施工措施费见竞标须知前附表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17</w:t>
      </w:r>
      <w:r>
        <w:rPr>
          <w:rFonts w:hint="eastAsia" w:asciiTheme="minorEastAsia" w:hAnsiTheme="minorEastAsia" w:eastAsiaTheme="minorEastAsia"/>
          <w:sz w:val="24"/>
          <w:shd w:val="clear" w:color="auto" w:fill="FFFFFF"/>
        </w:rPr>
        <w:t>项。</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16.3.1</w:t>
      </w:r>
      <w:r>
        <w:rPr>
          <w:rFonts w:hint="eastAsia" w:asciiTheme="minorEastAsia" w:hAnsiTheme="minorEastAsia" w:eastAsiaTheme="minorEastAsia"/>
          <w:sz w:val="24"/>
          <w:shd w:val="clear" w:color="auto" w:fill="FFFFFF"/>
        </w:rPr>
        <w:t>　建设工程现场安全文明施工措施费为不可竞争费，实行核定制度。分为基本费、现场考评费和奖励费三部分。在工程量清单、发包控制价中，基本费用应单独列入其他项目费中竞标人部分；现场考评费和奖励费应分别在其他项目费发包人部分的预留金之外单独列项。</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16.3.2</w:t>
      </w:r>
      <w:r>
        <w:rPr>
          <w:rFonts w:hint="eastAsia" w:asciiTheme="minorEastAsia" w:hAnsiTheme="minorEastAsia" w:eastAsiaTheme="minorEastAsia"/>
          <w:sz w:val="24"/>
          <w:shd w:val="clear" w:color="auto" w:fill="FFFFFF"/>
        </w:rPr>
        <w:t>　编制发包控制价时，现场安全文明措施费中的基本费、现场考评费应按照《江苏省建设工程费用定额》（</w:t>
      </w:r>
      <w:r>
        <w:rPr>
          <w:rFonts w:asciiTheme="minorEastAsia" w:hAnsiTheme="minorEastAsia" w:eastAsiaTheme="minorEastAsia"/>
          <w:sz w:val="24"/>
          <w:shd w:val="clear" w:color="auto" w:fill="FFFFFF"/>
        </w:rPr>
        <w:t>2014</w:t>
      </w:r>
      <w:r>
        <w:rPr>
          <w:rFonts w:hint="eastAsia" w:asciiTheme="minorEastAsia" w:hAnsiTheme="minorEastAsia" w:eastAsiaTheme="minorEastAsia"/>
          <w:sz w:val="24"/>
          <w:shd w:val="clear" w:color="auto" w:fill="FFFFFF"/>
        </w:rPr>
        <w:t>年）规定费率计取，奖励费根据发包文件明确的创建目标相应计取。</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16.3.3</w:t>
      </w:r>
      <w:r>
        <w:rPr>
          <w:rFonts w:hint="eastAsia" w:asciiTheme="minorEastAsia" w:hAnsiTheme="minorEastAsia" w:eastAsiaTheme="minorEastAsia"/>
          <w:sz w:val="24"/>
          <w:shd w:val="clear" w:color="auto" w:fill="FFFFFF"/>
        </w:rPr>
        <w:t>　现场考评一般在单项工程量完成约</w:t>
      </w:r>
      <w:r>
        <w:rPr>
          <w:rFonts w:asciiTheme="minorEastAsia" w:hAnsiTheme="minorEastAsia" w:eastAsiaTheme="minorEastAsia"/>
          <w:sz w:val="24"/>
          <w:shd w:val="clear" w:color="auto" w:fill="FFFFFF"/>
        </w:rPr>
        <w:t>70%</w:t>
      </w:r>
      <w:r>
        <w:rPr>
          <w:rFonts w:hint="eastAsia" w:asciiTheme="minorEastAsia" w:hAnsiTheme="minorEastAsia" w:eastAsiaTheme="minorEastAsia"/>
          <w:sz w:val="24"/>
          <w:shd w:val="clear" w:color="auto" w:fill="FFFFFF"/>
        </w:rPr>
        <w:t>后，由施工单位申请，工程所在地工程造价管理机构根据施工现场具体情况组织考评核定，未经考评不得计取。</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16.3.4</w:t>
      </w:r>
      <w:r>
        <w:rPr>
          <w:rFonts w:hint="eastAsia" w:asciiTheme="minorEastAsia" w:hAnsiTheme="minorEastAsia" w:eastAsiaTheme="minorEastAsia"/>
          <w:sz w:val="24"/>
          <w:shd w:val="clear" w:color="auto" w:fill="FFFFFF"/>
        </w:rPr>
        <w:t>　建设单位应按照合同约定及时向施工单位支付现场安全文明施工措施费，开工前，应预付现场安全文明施工措施费不少于基本费的</w:t>
      </w:r>
      <w:r>
        <w:rPr>
          <w:rFonts w:asciiTheme="minorEastAsia" w:hAnsiTheme="minorEastAsia" w:eastAsiaTheme="minorEastAsia"/>
          <w:sz w:val="24"/>
          <w:shd w:val="clear" w:color="auto" w:fill="FFFFFF"/>
        </w:rPr>
        <w:t>60%</w:t>
      </w:r>
      <w:r>
        <w:rPr>
          <w:rFonts w:hint="eastAsia" w:asciiTheme="minorEastAsia" w:hAnsiTheme="minorEastAsia" w:eastAsiaTheme="minorEastAsia"/>
          <w:sz w:val="24"/>
          <w:shd w:val="clear" w:color="auto" w:fill="FFFFFF"/>
        </w:rPr>
        <w:t>，其余基本费按进度在工程竣工前付清。</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16.3.5</w:t>
      </w:r>
      <w:r>
        <w:rPr>
          <w:rFonts w:hint="eastAsia" w:asciiTheme="minorEastAsia" w:hAnsiTheme="minorEastAsia" w:eastAsiaTheme="minorEastAsia"/>
          <w:sz w:val="24"/>
          <w:shd w:val="clear" w:color="auto" w:fill="FFFFFF"/>
        </w:rPr>
        <w:t>　工程竣工后，施工单位实现发包文件明确的创建目标的，可以计取相应的奖励费用，建设单位应当予以支付；施工单位实现的创建目标未达到发包文件规定的，应按实际达到的创建标准计取相应费用；施工单位实现的创建目标超过发包文件规定的，超出创建目标部分的奖励费用是否计取应在合同中明确。</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16.3.6</w:t>
      </w:r>
      <w:r>
        <w:rPr>
          <w:rFonts w:hint="eastAsia" w:asciiTheme="minorEastAsia" w:hAnsiTheme="minorEastAsia" w:eastAsiaTheme="minorEastAsia"/>
          <w:sz w:val="24"/>
          <w:shd w:val="clear" w:color="auto" w:fill="FFFFFF"/>
        </w:rPr>
        <w:t>　施工单位不得挪用现场安全文明施工措施费，应在财务管理中单独列出安全文明施工措施费用清单备查，确保专款专用。</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16.4</w:t>
      </w:r>
      <w:r>
        <w:rPr>
          <w:rFonts w:hint="eastAsia" w:asciiTheme="minorEastAsia" w:hAnsiTheme="minorEastAsia" w:eastAsiaTheme="minorEastAsia"/>
          <w:sz w:val="24"/>
          <w:shd w:val="clear" w:color="auto" w:fill="FFFFFF"/>
        </w:rPr>
        <w:t>　赶工措施费见竞标须知前附表第</w:t>
      </w:r>
      <w:r>
        <w:rPr>
          <w:rFonts w:asciiTheme="minorEastAsia" w:hAnsiTheme="minorEastAsia" w:eastAsiaTheme="minorEastAsia"/>
          <w:sz w:val="24"/>
          <w:shd w:val="clear" w:color="auto" w:fill="FFFFFF"/>
        </w:rPr>
        <w:t>16</w:t>
      </w:r>
      <w:r>
        <w:rPr>
          <w:rFonts w:hint="eastAsia" w:asciiTheme="minorEastAsia" w:hAnsiTheme="minorEastAsia" w:eastAsiaTheme="minorEastAsia"/>
          <w:sz w:val="24"/>
          <w:shd w:val="clear" w:color="auto" w:fill="FFFFFF"/>
        </w:rPr>
        <w:t>项。</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17.</w:t>
      </w:r>
      <w:r>
        <w:rPr>
          <w:rFonts w:hint="eastAsia" w:asciiTheme="minorEastAsia" w:hAnsiTheme="minorEastAsia" w:eastAsiaTheme="minorEastAsia"/>
          <w:b/>
          <w:sz w:val="24"/>
          <w:shd w:val="clear" w:color="auto" w:fill="FFFFFF"/>
        </w:rPr>
        <w:t>　发包工程发包价</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17.1 </w:t>
      </w:r>
      <w:r>
        <w:rPr>
          <w:rFonts w:hint="eastAsia" w:asciiTheme="minorEastAsia" w:hAnsiTheme="minorEastAsia" w:eastAsiaTheme="minorEastAsia"/>
          <w:sz w:val="24"/>
          <w:shd w:val="clear" w:color="auto" w:fill="FFFFFF"/>
        </w:rPr>
        <w:t>发包工程发包价由发包人确定，详见竞标须知前附表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13</w:t>
      </w:r>
      <w:r>
        <w:rPr>
          <w:rFonts w:hint="eastAsia" w:asciiTheme="minorEastAsia" w:hAnsiTheme="minorEastAsia" w:eastAsiaTheme="minorEastAsia"/>
          <w:sz w:val="24"/>
          <w:shd w:val="clear" w:color="auto" w:fill="FFFFFF"/>
        </w:rPr>
        <w:t>项。</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18.</w:t>
      </w:r>
      <w:r>
        <w:rPr>
          <w:rFonts w:hint="eastAsia" w:asciiTheme="minorEastAsia" w:hAnsiTheme="minorEastAsia" w:eastAsiaTheme="minorEastAsia"/>
          <w:b/>
          <w:sz w:val="24"/>
          <w:shd w:val="clear" w:color="auto" w:fill="FFFFFF"/>
        </w:rPr>
        <w:t>　竞标报价风险</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18.2</w:t>
      </w:r>
      <w:r>
        <w:rPr>
          <w:rFonts w:hint="eastAsia" w:asciiTheme="minorEastAsia" w:hAnsiTheme="minorEastAsia" w:eastAsiaTheme="minorEastAsia"/>
          <w:sz w:val="24"/>
          <w:shd w:val="clear" w:color="auto" w:fill="FFFFFF"/>
        </w:rPr>
        <w:t>　采用固定总价合同时，竞标人应考虑包括下列竞标风险因素在内的所有风险：</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18.2.1</w:t>
      </w:r>
      <w:r>
        <w:rPr>
          <w:rFonts w:hint="eastAsia" w:asciiTheme="minorEastAsia" w:hAnsiTheme="minorEastAsia" w:eastAsiaTheme="minorEastAsia"/>
          <w:sz w:val="24"/>
          <w:shd w:val="clear" w:color="auto" w:fill="FFFFFF"/>
        </w:rPr>
        <w:t>　工程正式预算价存在的误差；</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18.2.2</w:t>
      </w:r>
      <w:r>
        <w:rPr>
          <w:rFonts w:hint="eastAsia" w:asciiTheme="minorEastAsia" w:hAnsiTheme="minorEastAsia" w:eastAsiaTheme="minorEastAsia"/>
          <w:sz w:val="24"/>
          <w:shd w:val="clear" w:color="auto" w:fill="FFFFFF"/>
        </w:rPr>
        <w:t>　</w:t>
      </w:r>
      <w:r>
        <w:rPr>
          <w:rFonts w:hint="eastAsia" w:cs="宋体" w:asciiTheme="minorEastAsia" w:hAnsiTheme="minorEastAsia" w:eastAsiaTheme="minorEastAsia"/>
          <w:sz w:val="24"/>
          <w:shd w:val="clear" w:color="auto" w:fill="FFFFFF"/>
        </w:rPr>
        <w:t>施工期间非主要建筑材料价格上涨或下降的，其差价均由承包人承担或收益</w:t>
      </w:r>
      <w:r>
        <w:rPr>
          <w:rFonts w:hint="eastAsia" w:asciiTheme="minorEastAsia" w:hAnsiTheme="minorEastAsia" w:eastAsiaTheme="minorEastAsia"/>
          <w:sz w:val="24"/>
          <w:shd w:val="clear" w:color="auto" w:fill="FFFFFF"/>
        </w:rPr>
        <w:t>；</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18.2.3</w:t>
      </w:r>
      <w:r>
        <w:rPr>
          <w:rFonts w:hint="eastAsia" w:asciiTheme="minorEastAsia" w:hAnsiTheme="minorEastAsia" w:eastAsiaTheme="minorEastAsia"/>
          <w:sz w:val="24"/>
          <w:shd w:val="clear" w:color="auto" w:fill="FFFFFF"/>
        </w:rPr>
        <w:t>　因天气、地形、地质等自然条件的变化，采取的临时措施；</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18.2.4</w:t>
      </w:r>
      <w:r>
        <w:rPr>
          <w:rFonts w:hint="eastAsia" w:asciiTheme="minorEastAsia" w:hAnsiTheme="minorEastAsia" w:eastAsiaTheme="minorEastAsia"/>
          <w:sz w:val="24"/>
          <w:shd w:val="clear" w:color="auto" w:fill="FFFFFF"/>
        </w:rPr>
        <w:t>　发包文件要求工程创优和缩短工期等。</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18.3</w:t>
      </w:r>
      <w:r>
        <w:rPr>
          <w:rFonts w:hint="eastAsia" w:asciiTheme="minorEastAsia" w:hAnsiTheme="minorEastAsia" w:eastAsiaTheme="minorEastAsia"/>
          <w:sz w:val="24"/>
          <w:shd w:val="clear" w:color="auto" w:fill="FFFFFF"/>
        </w:rPr>
        <w:t>　采用固定总价合同时，竞标人应依据发包文件、工程量清单、工程正式预算、图纸及设计文件等资料并自行考虑包括</w:t>
      </w:r>
      <w:r>
        <w:rPr>
          <w:rFonts w:asciiTheme="minorEastAsia" w:hAnsiTheme="minorEastAsia" w:eastAsiaTheme="minorEastAsia"/>
          <w:sz w:val="24"/>
          <w:shd w:val="clear" w:color="auto" w:fill="FFFFFF"/>
        </w:rPr>
        <w:t>18.2</w:t>
      </w:r>
      <w:r>
        <w:rPr>
          <w:rFonts w:hint="eastAsia" w:asciiTheme="minorEastAsia" w:hAnsiTheme="minorEastAsia" w:eastAsiaTheme="minorEastAsia"/>
          <w:sz w:val="24"/>
          <w:shd w:val="clear" w:color="auto" w:fill="FFFFFF"/>
        </w:rPr>
        <w:t>款风险因素在内的所有风险后进行竞标报价，一旦中标，除设计变更、</w:t>
      </w:r>
      <w:r>
        <w:rPr>
          <w:rFonts w:hint="eastAsia" w:cs="宋体" w:asciiTheme="minorEastAsia" w:hAnsiTheme="minorEastAsia" w:eastAsiaTheme="minorEastAsia"/>
          <w:sz w:val="24"/>
          <w:shd w:val="clear" w:color="auto" w:fill="FFFFFF"/>
        </w:rPr>
        <w:t>主要建筑材料价格上涨或下降、因发包人原因造成工期延误导致材料价格上涨差额</w:t>
      </w:r>
      <w:r>
        <w:rPr>
          <w:rFonts w:hint="eastAsia" w:asciiTheme="minorEastAsia" w:hAnsiTheme="minorEastAsia" w:eastAsiaTheme="minorEastAsia"/>
          <w:sz w:val="24"/>
          <w:shd w:val="clear" w:color="auto" w:fill="FFFFFF"/>
        </w:rPr>
        <w:t>外，竞标报价将不会得到调整。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18.4</w:t>
      </w:r>
      <w:r>
        <w:rPr>
          <w:rFonts w:hint="eastAsia" w:asciiTheme="minorEastAsia" w:hAnsiTheme="minorEastAsia" w:eastAsiaTheme="minorEastAsia"/>
          <w:sz w:val="24"/>
          <w:shd w:val="clear" w:color="auto" w:fill="FFFFFF"/>
        </w:rPr>
        <w:t>　采用固定单价合同时，工程量风险由建设单位承担，价格风险由竞标人承担。</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18.5  </w:t>
      </w:r>
      <w:r>
        <w:rPr>
          <w:rFonts w:hint="eastAsia" w:asciiTheme="minorEastAsia" w:hAnsiTheme="minorEastAsia" w:eastAsiaTheme="minorEastAsia"/>
          <w:sz w:val="24"/>
          <w:shd w:val="clear" w:color="auto" w:fill="FFFFFF"/>
        </w:rPr>
        <w:t>当主要材料价格涨价幅度超出工程不能预见风险时，执行江苏省建设厅文件苏建价［</w:t>
      </w:r>
      <w:r>
        <w:rPr>
          <w:rFonts w:asciiTheme="minorEastAsia" w:hAnsiTheme="minorEastAsia" w:eastAsiaTheme="minorEastAsia"/>
          <w:sz w:val="24"/>
          <w:shd w:val="clear" w:color="auto" w:fill="FFFFFF"/>
        </w:rPr>
        <w:t>2008</w:t>
      </w: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67</w:t>
      </w:r>
      <w:r>
        <w:rPr>
          <w:rFonts w:hint="eastAsia" w:asciiTheme="minorEastAsia" w:hAnsiTheme="minorEastAsia" w:eastAsiaTheme="minorEastAsia"/>
          <w:sz w:val="24"/>
          <w:shd w:val="clear" w:color="auto" w:fill="FFFFFF"/>
        </w:rPr>
        <w:t>号《关于加强建筑材料价格风险控制的指导意见》。</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19.</w:t>
      </w:r>
      <w:r>
        <w:rPr>
          <w:rFonts w:hint="eastAsia" w:asciiTheme="minorEastAsia" w:hAnsiTheme="minorEastAsia" w:eastAsiaTheme="minorEastAsia"/>
          <w:b/>
          <w:sz w:val="24"/>
          <w:shd w:val="clear" w:color="auto" w:fill="FFFFFF"/>
        </w:rPr>
        <w:t>　工程计价参考依据</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19.1  </w:t>
      </w:r>
      <w:r>
        <w:rPr>
          <w:rFonts w:hint="eastAsia" w:asciiTheme="minorEastAsia" w:hAnsiTheme="minorEastAsia" w:eastAsiaTheme="minorEastAsia"/>
          <w:sz w:val="24"/>
          <w:shd w:val="clear" w:color="auto" w:fill="FFFFFF"/>
        </w:rPr>
        <w:t>按有关政策规定。</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19.2</w:t>
      </w:r>
      <w:r>
        <w:rPr>
          <w:rFonts w:hint="eastAsia" w:asciiTheme="minorEastAsia" w:hAnsiTheme="minorEastAsia" w:eastAsiaTheme="minorEastAsia"/>
          <w:sz w:val="24"/>
          <w:shd w:val="clear" w:color="auto" w:fill="FFFFFF"/>
        </w:rPr>
        <w:t>　工程类别：见竞标须知前附表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21</w:t>
      </w:r>
      <w:r>
        <w:rPr>
          <w:rFonts w:hint="eastAsia" w:asciiTheme="minorEastAsia" w:hAnsiTheme="minorEastAsia" w:eastAsiaTheme="minorEastAsia"/>
          <w:sz w:val="24"/>
          <w:shd w:val="clear" w:color="auto" w:fill="FFFFFF"/>
        </w:rPr>
        <w:t>项。</w:t>
      </w:r>
    </w:p>
    <w:p>
      <w:pPr>
        <w:spacing w:line="340" w:lineRule="exact"/>
        <w:ind w:firstLine="480"/>
        <w:rPr>
          <w:rFonts w:asciiTheme="minorEastAsia" w:hAnsiTheme="minorEastAsia" w:eastAsiaTheme="minorEastAsia"/>
          <w:sz w:val="24"/>
          <w:szCs w:val="24"/>
        </w:rPr>
      </w:pPr>
      <w:r>
        <w:rPr>
          <w:rFonts w:asciiTheme="minorEastAsia" w:hAnsiTheme="minorEastAsia" w:eastAsiaTheme="minorEastAsia"/>
          <w:sz w:val="24"/>
          <w:shd w:val="clear" w:color="auto" w:fill="FFFFFF"/>
        </w:rPr>
        <w:t>19.3</w:t>
      </w:r>
      <w:r>
        <w:rPr>
          <w:rFonts w:hint="eastAsia" w:asciiTheme="minorEastAsia" w:hAnsiTheme="minorEastAsia" w:eastAsiaTheme="minorEastAsia"/>
          <w:sz w:val="24"/>
          <w:shd w:val="clear" w:color="auto" w:fill="FFFFFF"/>
        </w:rPr>
        <w:t>　取费标准：见竞标须知前附表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22</w:t>
      </w:r>
      <w:r>
        <w:rPr>
          <w:rFonts w:hint="eastAsia" w:asciiTheme="minorEastAsia" w:hAnsiTheme="minorEastAsia" w:eastAsiaTheme="minorEastAsia"/>
          <w:sz w:val="24"/>
          <w:shd w:val="clear" w:color="auto" w:fill="FFFFFF"/>
        </w:rPr>
        <w:t>项。</w:t>
      </w:r>
    </w:p>
    <w:p>
      <w:pPr>
        <w:spacing w:line="340" w:lineRule="exact"/>
        <w:ind w:firstLine="482"/>
        <w:rPr>
          <w:rFonts w:asciiTheme="minorEastAsia" w:hAnsiTheme="minorEastAsia" w:eastAsiaTheme="minorEastAsia"/>
          <w:b/>
          <w:sz w:val="24"/>
          <w:szCs w:val="20"/>
        </w:rPr>
      </w:pPr>
      <w:r>
        <w:rPr>
          <w:rFonts w:asciiTheme="minorEastAsia" w:hAnsiTheme="minorEastAsia" w:eastAsiaTheme="minorEastAsia"/>
          <w:b/>
          <w:sz w:val="24"/>
          <w:shd w:val="clear" w:color="auto" w:fill="FFFFFF"/>
        </w:rPr>
        <w:t>20.</w:t>
      </w:r>
      <w:r>
        <w:rPr>
          <w:rFonts w:hint="eastAsia" w:asciiTheme="minorEastAsia" w:hAnsiTheme="minorEastAsia" w:eastAsiaTheme="minorEastAsia"/>
          <w:b/>
          <w:sz w:val="24"/>
          <w:shd w:val="clear" w:color="auto" w:fill="FFFFFF"/>
        </w:rPr>
        <w:t>　资金拨付</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20.1</w:t>
      </w:r>
      <w:r>
        <w:rPr>
          <w:rFonts w:hint="eastAsia" w:asciiTheme="minorEastAsia" w:hAnsiTheme="minorEastAsia" w:eastAsiaTheme="minorEastAsia"/>
          <w:sz w:val="24"/>
          <w:shd w:val="clear" w:color="auto" w:fill="FFFFFF"/>
        </w:rPr>
        <w:t>　开户行：见竞标须知前附表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23</w:t>
      </w:r>
      <w:r>
        <w:rPr>
          <w:rFonts w:hint="eastAsia" w:asciiTheme="minorEastAsia" w:hAnsiTheme="minorEastAsia" w:eastAsiaTheme="minorEastAsia"/>
          <w:sz w:val="24"/>
          <w:shd w:val="clear" w:color="auto" w:fill="FFFFFF"/>
        </w:rPr>
        <w:t>项。</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20.2</w:t>
      </w:r>
      <w:r>
        <w:rPr>
          <w:rFonts w:hint="eastAsia" w:asciiTheme="minorEastAsia" w:hAnsiTheme="minorEastAsia" w:eastAsiaTheme="minorEastAsia"/>
          <w:sz w:val="24"/>
          <w:shd w:val="clear" w:color="auto" w:fill="FFFFFF"/>
        </w:rPr>
        <w:t>　工程款结算与支付，见竞标须知前附表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28</w:t>
      </w:r>
      <w:r>
        <w:rPr>
          <w:rFonts w:hint="eastAsia" w:asciiTheme="minorEastAsia" w:hAnsiTheme="minorEastAsia" w:eastAsiaTheme="minorEastAsia"/>
          <w:sz w:val="24"/>
          <w:shd w:val="clear" w:color="auto" w:fill="FFFFFF"/>
        </w:rPr>
        <w:t>项。</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20.3</w:t>
      </w:r>
      <w:r>
        <w:rPr>
          <w:rFonts w:hint="eastAsia" w:asciiTheme="minorEastAsia" w:hAnsiTheme="minorEastAsia" w:eastAsiaTheme="minorEastAsia"/>
          <w:sz w:val="24"/>
          <w:shd w:val="clear" w:color="auto" w:fill="FFFFFF"/>
        </w:rPr>
        <w:t>　每次付款时须经监理方和发包人工地代表签证。分包工程的付款须经监理方、总包方、发包人共同签证认可后由发包人直接支付。</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21.</w:t>
      </w:r>
      <w:r>
        <w:rPr>
          <w:rFonts w:hint="eastAsia" w:asciiTheme="minorEastAsia" w:hAnsiTheme="minorEastAsia" w:eastAsiaTheme="minorEastAsia"/>
          <w:b/>
          <w:sz w:val="24"/>
          <w:shd w:val="clear" w:color="auto" w:fill="FFFFFF"/>
        </w:rPr>
        <w:t>　施工技术措施</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21.1</w:t>
      </w:r>
      <w:r>
        <w:rPr>
          <w:rFonts w:hint="eastAsia" w:asciiTheme="minorEastAsia" w:hAnsiTheme="minorEastAsia" w:eastAsiaTheme="minorEastAsia"/>
          <w:sz w:val="24"/>
          <w:shd w:val="clear" w:color="auto" w:fill="FFFFFF"/>
        </w:rPr>
        <w:t>　成交人应针对竞标工期、质量、报价详细编制施工组织设计（含逐日进度计划表）。对夏（冬）雨季施工、施工中排水、确保工期、提高质量、城区内施工管理、保障施工期间全过程施工安全以及建筑节能施工等有效保证措施。</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21.2</w:t>
      </w:r>
      <w:r>
        <w:rPr>
          <w:rFonts w:hint="eastAsia" w:asciiTheme="minorEastAsia" w:hAnsiTheme="minorEastAsia" w:eastAsiaTheme="minorEastAsia"/>
          <w:sz w:val="24"/>
          <w:shd w:val="clear" w:color="auto" w:fill="FFFFFF"/>
        </w:rPr>
        <w:t>　成交人应根据创建文明施工现场的要求，保证工地周围的围墙、道路完好，不得破坏市政设施。工程统一采用钢管脚手，密目安全网，场地设排水沟，确保无积水，现场材料有序堆放，砂石入池。基础开挖时须保护好地下管线，如有破坏，有关修复费用由责任方承担。施工期间成交人必须服从发包人派出的工程管理人员和监理人员的指导、监督，工程竣工结束，成交人负责清运各自建筑垃圾，保证场地平整、符合要求，不得污染环境。</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22.</w:t>
      </w:r>
      <w:r>
        <w:rPr>
          <w:rFonts w:hint="eastAsia" w:asciiTheme="minorEastAsia" w:hAnsiTheme="minorEastAsia" w:eastAsiaTheme="minorEastAsia"/>
          <w:b/>
          <w:sz w:val="24"/>
          <w:shd w:val="clear" w:color="auto" w:fill="FFFFFF"/>
        </w:rPr>
        <w:t>　项目负责人</w:t>
      </w:r>
    </w:p>
    <w:p>
      <w:pPr>
        <w:spacing w:line="340" w:lineRule="exact"/>
        <w:ind w:firstLine="480"/>
        <w:rPr>
          <w:rFonts w:cs="Arial" w:asciiTheme="minorEastAsia" w:hAnsiTheme="minorEastAsia" w:eastAsiaTheme="minorEastAsia"/>
          <w:sz w:val="24"/>
        </w:rPr>
      </w:pPr>
      <w:r>
        <w:rPr>
          <w:rFonts w:asciiTheme="minorEastAsia" w:hAnsiTheme="minorEastAsia" w:eastAsiaTheme="minorEastAsia"/>
          <w:sz w:val="24"/>
          <w:shd w:val="clear" w:color="auto" w:fill="FFFFFF"/>
        </w:rPr>
        <w:t>22.1</w:t>
      </w:r>
      <w:r>
        <w:rPr>
          <w:rFonts w:hint="eastAsia" w:asciiTheme="minorEastAsia" w:hAnsiTheme="minorEastAsia" w:eastAsiaTheme="minorEastAsia"/>
          <w:sz w:val="24"/>
          <w:shd w:val="clear" w:color="auto" w:fill="FFFFFF"/>
        </w:rPr>
        <w:t>　成交后必须由竞标书中项目负责人亲自在现场组织施工，并完成成交工程的全部施工管理任务，</w:t>
      </w:r>
      <w:r>
        <w:rPr>
          <w:rFonts w:hint="eastAsia" w:cs="Arial" w:asciiTheme="minorEastAsia" w:hAnsiTheme="minorEastAsia" w:eastAsiaTheme="minorEastAsia"/>
          <w:sz w:val="24"/>
          <w:shd w:val="clear" w:color="auto" w:fill="FFFFFF"/>
        </w:rPr>
        <w:t>因工程标段多或工程量较大，一位项目负责人难以胜任的情况下，施工企业可以增加一名项目副经理协助项目负责人加强现场管理。项目副经理必须是本单位的具有资质（资格）的人员，其资质（资格）证书与</w:t>
      </w:r>
      <w:r>
        <w:rPr>
          <w:rFonts w:hint="eastAsia" w:asciiTheme="minorEastAsia" w:hAnsiTheme="minorEastAsia" w:eastAsiaTheme="minorEastAsia"/>
          <w:sz w:val="24"/>
          <w:shd w:val="clear" w:color="auto" w:fill="FFFFFF"/>
        </w:rPr>
        <w:t>成交</w:t>
      </w:r>
      <w:r>
        <w:rPr>
          <w:rFonts w:hint="eastAsia" w:cs="Arial" w:asciiTheme="minorEastAsia" w:hAnsiTheme="minorEastAsia" w:eastAsiaTheme="minorEastAsia"/>
          <w:sz w:val="24"/>
          <w:shd w:val="clear" w:color="auto" w:fill="FFFFFF"/>
        </w:rPr>
        <w:t>项目负责人的资格证书一并进行押证管理，押证期间，均不得参与其它项目的竞标或投标活动。</w:t>
      </w:r>
    </w:p>
    <w:p>
      <w:pPr>
        <w:widowControl/>
        <w:spacing w:line="340" w:lineRule="exact"/>
        <w:ind w:firstLine="480"/>
        <w:rPr>
          <w:rFonts w:cs="Arial" w:asciiTheme="minorEastAsia" w:hAnsiTheme="minorEastAsia" w:eastAsiaTheme="minorEastAsia"/>
          <w:sz w:val="24"/>
        </w:rPr>
      </w:pPr>
      <w:r>
        <w:rPr>
          <w:rFonts w:asciiTheme="minorEastAsia" w:hAnsiTheme="minorEastAsia" w:eastAsiaTheme="minorEastAsia"/>
          <w:sz w:val="24"/>
          <w:shd w:val="clear" w:color="auto" w:fill="FFFFFF"/>
        </w:rPr>
        <w:t xml:space="preserve">22.2  </w:t>
      </w:r>
      <w:r>
        <w:rPr>
          <w:rFonts w:hint="eastAsia" w:asciiTheme="minorEastAsia" w:hAnsiTheme="minorEastAsia" w:eastAsiaTheme="minorEastAsia"/>
          <w:sz w:val="24"/>
          <w:shd w:val="clear" w:color="auto" w:fill="FFFFFF"/>
        </w:rPr>
        <w:t>成交</w:t>
      </w:r>
      <w:r>
        <w:rPr>
          <w:rFonts w:hint="eastAsia" w:cs="宋体" w:asciiTheme="minorEastAsia" w:hAnsiTheme="minorEastAsia" w:eastAsiaTheme="minorEastAsia"/>
          <w:sz w:val="24"/>
          <w:shd w:val="clear" w:color="auto" w:fill="FFFFFF"/>
        </w:rPr>
        <w:t>人在</w:t>
      </w:r>
      <w:r>
        <w:rPr>
          <w:rFonts w:hint="eastAsia" w:asciiTheme="minorEastAsia" w:hAnsiTheme="minorEastAsia" w:eastAsiaTheme="minorEastAsia"/>
          <w:sz w:val="24"/>
          <w:shd w:val="clear" w:color="auto" w:fill="FFFFFF"/>
        </w:rPr>
        <w:t>成交</w:t>
      </w:r>
      <w:r>
        <w:rPr>
          <w:rFonts w:hint="eastAsia" w:cs="宋体" w:asciiTheme="minorEastAsia" w:hAnsiTheme="minorEastAsia" w:eastAsiaTheme="minorEastAsia"/>
          <w:sz w:val="24"/>
          <w:shd w:val="clear" w:color="auto" w:fill="FFFFFF"/>
        </w:rPr>
        <w:t>后或施工期间不得随意变更</w:t>
      </w:r>
      <w:r>
        <w:rPr>
          <w:rFonts w:hint="eastAsia" w:asciiTheme="minorEastAsia" w:hAnsiTheme="minorEastAsia" w:eastAsiaTheme="minorEastAsia"/>
          <w:sz w:val="24"/>
          <w:shd w:val="clear" w:color="auto" w:fill="FFFFFF"/>
        </w:rPr>
        <w:t>成交</w:t>
      </w:r>
      <w:r>
        <w:rPr>
          <w:rFonts w:hint="eastAsia" w:cs="宋体" w:asciiTheme="minorEastAsia" w:hAnsiTheme="minorEastAsia" w:eastAsiaTheme="minorEastAsia"/>
          <w:sz w:val="24"/>
          <w:shd w:val="clear" w:color="auto" w:fill="FFFFFF"/>
        </w:rPr>
        <w:t>项目负责人。如果出现特殊情况，确需更换的，</w:t>
      </w:r>
      <w:r>
        <w:rPr>
          <w:rFonts w:hint="eastAsia" w:cs="Arial" w:asciiTheme="minorEastAsia" w:hAnsiTheme="minorEastAsia" w:eastAsiaTheme="minorEastAsia"/>
          <w:sz w:val="24"/>
          <w:shd w:val="clear" w:color="auto" w:fill="FFFFFF"/>
        </w:rPr>
        <w:t>企业应选派不低于原项目负责人资格条件的人员作为继任项目负责人，同时一并押证。变更时施工单位应认真填报《建设工程项目负责人变更备案申请表》报招竞标监督管理机构备案，并附有关证明文件，经备案同意后方可有效，同时上网公示。</w:t>
      </w:r>
      <w:r>
        <w:rPr>
          <w:rFonts w:hint="eastAsia" w:cs="宋体" w:asciiTheme="minorEastAsia" w:hAnsiTheme="minorEastAsia" w:eastAsiaTheme="minorEastAsia"/>
          <w:sz w:val="24"/>
          <w:shd w:val="clear" w:color="auto" w:fill="FFFFFF"/>
        </w:rPr>
        <w:t>自备案之日起至原合同工期期满之日止，原</w:t>
      </w:r>
      <w:r>
        <w:rPr>
          <w:rFonts w:hint="eastAsia" w:asciiTheme="minorEastAsia" w:hAnsiTheme="minorEastAsia" w:eastAsiaTheme="minorEastAsia"/>
          <w:sz w:val="24"/>
          <w:shd w:val="clear" w:color="auto" w:fill="FFFFFF"/>
        </w:rPr>
        <w:t>成交</w:t>
      </w:r>
      <w:r>
        <w:rPr>
          <w:rFonts w:hint="eastAsia" w:cs="宋体" w:asciiTheme="minorEastAsia" w:hAnsiTheme="minorEastAsia" w:eastAsiaTheme="minorEastAsia"/>
          <w:sz w:val="24"/>
          <w:shd w:val="clear" w:color="auto" w:fill="FFFFFF"/>
        </w:rPr>
        <w:t>项目负责人不得承接其他工程，如备案之日至原合同工期期满之日不足六个月，则限制其承接工程的期限为六个月。</w:t>
      </w:r>
      <w:r>
        <w:rPr>
          <w:rFonts w:hint="eastAsia" w:asciiTheme="minorEastAsia" w:hAnsiTheme="minorEastAsia" w:eastAsiaTheme="minorEastAsia"/>
          <w:sz w:val="24"/>
          <w:shd w:val="clear" w:color="auto" w:fill="FFFFFF"/>
        </w:rPr>
        <w:t>招投标监管机构</w:t>
      </w:r>
      <w:r>
        <w:rPr>
          <w:rFonts w:hint="eastAsia" w:cs="宋体" w:asciiTheme="minorEastAsia" w:hAnsiTheme="minorEastAsia" w:eastAsiaTheme="minorEastAsia"/>
          <w:sz w:val="24"/>
          <w:shd w:val="clear" w:color="auto" w:fill="FFFFFF"/>
        </w:rPr>
        <w:t>在备案手续上注明限制承接工程的起止日期，并在办理备案手续之日起的三个工作日内将项目负责人变更情况、限制承接工程的期限在网上予以公布。</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22.3</w:t>
      </w:r>
      <w:r>
        <w:rPr>
          <w:rFonts w:hint="eastAsia" w:asciiTheme="minorEastAsia" w:hAnsiTheme="minorEastAsia" w:eastAsiaTheme="minorEastAsia"/>
          <w:sz w:val="24"/>
          <w:shd w:val="clear" w:color="auto" w:fill="FFFFFF"/>
        </w:rPr>
        <w:t>　禁止项目负责人挂靠单位成交后将工程转包或由他人在现场组织施工。发包人将在合同中对项目负责人现场管理的有关要求作出具体约定，项目负责人如有违反，发包人有权终止施工合同，扣除履约保证金，并追究成交人的一切责任和赔偿发包人的一切损失，今后禁止该单位参加发包人的一切发包活动。</w:t>
      </w:r>
    </w:p>
    <w:p>
      <w:pPr>
        <w:widowControl/>
        <w:spacing w:line="340" w:lineRule="exact"/>
        <w:ind w:firstLine="480"/>
        <w:rPr>
          <w:rFonts w:cs="Arial" w:asciiTheme="minorEastAsia" w:hAnsiTheme="minorEastAsia" w:eastAsiaTheme="minorEastAsia"/>
          <w:sz w:val="24"/>
        </w:rPr>
      </w:pPr>
      <w:r>
        <w:rPr>
          <w:rFonts w:asciiTheme="minorEastAsia" w:hAnsiTheme="minorEastAsia" w:eastAsiaTheme="minorEastAsia"/>
          <w:sz w:val="24"/>
          <w:shd w:val="clear" w:color="auto" w:fill="FFFFFF"/>
        </w:rPr>
        <w:t xml:space="preserve">22.4  </w:t>
      </w:r>
      <w:r>
        <w:rPr>
          <w:rFonts w:hint="eastAsia" w:asciiTheme="minorEastAsia" w:hAnsiTheme="minorEastAsia" w:eastAsiaTheme="minorEastAsia"/>
          <w:sz w:val="24"/>
          <w:shd w:val="clear" w:color="auto" w:fill="FFFFFF"/>
        </w:rPr>
        <w:t>成交</w:t>
      </w:r>
      <w:r>
        <w:rPr>
          <w:rFonts w:hint="eastAsia" w:cs="Arial" w:asciiTheme="minorEastAsia" w:hAnsiTheme="minorEastAsia" w:eastAsiaTheme="minorEastAsia"/>
          <w:sz w:val="24"/>
          <w:shd w:val="clear" w:color="auto" w:fill="FFFFFF"/>
        </w:rPr>
        <w:t>后项目负责人资质（执业）证书实行押证（或系统锁定）管理，押证（锁定）期间不得参与其它工程项目竞标，除发生下列情形之外，不得更换：</w:t>
      </w:r>
    </w:p>
    <w:p>
      <w:pPr>
        <w:widowControl/>
        <w:spacing w:line="340" w:lineRule="exact"/>
        <w:rPr>
          <w:rFonts w:cs="Arial" w:asciiTheme="minorEastAsia" w:hAnsiTheme="minorEastAsia" w:eastAsiaTheme="minorEastAsia"/>
          <w:sz w:val="24"/>
        </w:rPr>
      </w:pPr>
      <w:r>
        <w:rPr>
          <w:rFonts w:cs="Arial" w:asciiTheme="minorEastAsia" w:hAnsiTheme="minorEastAsia" w:eastAsiaTheme="minorEastAsia"/>
          <w:sz w:val="24"/>
          <w:shd w:val="clear" w:color="auto" w:fill="FFFFFF"/>
        </w:rPr>
        <w:t>  1</w:t>
      </w:r>
      <w:r>
        <w:rPr>
          <w:rFonts w:hint="eastAsia" w:cs="Arial" w:asciiTheme="minorEastAsia" w:hAnsiTheme="minorEastAsia" w:eastAsiaTheme="minorEastAsia"/>
          <w:sz w:val="24"/>
          <w:shd w:val="clear" w:color="auto" w:fill="FFFFFF"/>
        </w:rPr>
        <w:t>、因自身原因导致工程项目发生重大质量、安全事故的；</w:t>
      </w:r>
    </w:p>
    <w:p>
      <w:pPr>
        <w:widowControl/>
        <w:spacing w:line="340" w:lineRule="exact"/>
        <w:rPr>
          <w:rFonts w:cs="Arial" w:asciiTheme="minorEastAsia" w:hAnsiTheme="minorEastAsia" w:eastAsiaTheme="minorEastAsia"/>
          <w:sz w:val="24"/>
        </w:rPr>
      </w:pPr>
      <w:r>
        <w:rPr>
          <w:rFonts w:cs="Arial" w:asciiTheme="minorEastAsia" w:hAnsiTheme="minorEastAsia" w:eastAsiaTheme="minorEastAsia"/>
          <w:sz w:val="24"/>
          <w:shd w:val="clear" w:color="auto" w:fill="FFFFFF"/>
        </w:rPr>
        <w:t>  2</w:t>
      </w:r>
      <w:r>
        <w:rPr>
          <w:rFonts w:hint="eastAsia" w:cs="Arial" w:asciiTheme="minorEastAsia" w:hAnsiTheme="minorEastAsia" w:eastAsiaTheme="minorEastAsia"/>
          <w:sz w:val="24"/>
          <w:shd w:val="clear" w:color="auto" w:fill="FFFFFF"/>
        </w:rPr>
        <w:t>、有违法、违规、违纪行为，被暂停或者吊销担任项目负责人资格；</w:t>
      </w:r>
    </w:p>
    <w:p>
      <w:pPr>
        <w:widowControl/>
        <w:spacing w:line="340" w:lineRule="exact"/>
        <w:rPr>
          <w:rFonts w:cs="Arial" w:asciiTheme="minorEastAsia" w:hAnsiTheme="minorEastAsia" w:eastAsiaTheme="minorEastAsia"/>
          <w:sz w:val="24"/>
        </w:rPr>
      </w:pPr>
      <w:r>
        <w:rPr>
          <w:rFonts w:cs="Arial" w:asciiTheme="minorEastAsia" w:hAnsiTheme="minorEastAsia" w:eastAsiaTheme="minorEastAsia"/>
          <w:sz w:val="24"/>
          <w:shd w:val="clear" w:color="auto" w:fill="FFFFFF"/>
        </w:rPr>
        <w:t>  3</w:t>
      </w:r>
      <w:r>
        <w:rPr>
          <w:rFonts w:hint="eastAsia" w:cs="Arial" w:asciiTheme="minorEastAsia" w:hAnsiTheme="minorEastAsia" w:eastAsiaTheme="minorEastAsia"/>
          <w:sz w:val="24"/>
          <w:shd w:val="clear" w:color="auto" w:fill="FFFFFF"/>
        </w:rPr>
        <w:t>、不能胜任所承担的工程任务，发包人要求更换；</w:t>
      </w:r>
    </w:p>
    <w:p>
      <w:pPr>
        <w:widowControl/>
        <w:spacing w:line="340" w:lineRule="exact"/>
        <w:rPr>
          <w:rFonts w:cs="Arial" w:asciiTheme="minorEastAsia" w:hAnsiTheme="minorEastAsia" w:eastAsiaTheme="minorEastAsia"/>
          <w:sz w:val="24"/>
        </w:rPr>
      </w:pPr>
      <w:r>
        <w:rPr>
          <w:rFonts w:cs="Arial" w:asciiTheme="minorEastAsia" w:hAnsiTheme="minorEastAsia" w:eastAsiaTheme="minorEastAsia"/>
          <w:sz w:val="24"/>
          <w:shd w:val="clear" w:color="auto" w:fill="FFFFFF"/>
        </w:rPr>
        <w:t>  4</w:t>
      </w:r>
      <w:r>
        <w:rPr>
          <w:rFonts w:hint="eastAsia" w:cs="Arial" w:asciiTheme="minorEastAsia" w:hAnsiTheme="minorEastAsia" w:eastAsiaTheme="minorEastAsia"/>
          <w:sz w:val="24"/>
          <w:shd w:val="clear" w:color="auto" w:fill="FFFFFF"/>
        </w:rPr>
        <w:t>、变更工作单位；</w:t>
      </w:r>
    </w:p>
    <w:p>
      <w:pPr>
        <w:widowControl/>
        <w:spacing w:line="340" w:lineRule="exact"/>
        <w:rPr>
          <w:rFonts w:cs="Arial" w:asciiTheme="minorEastAsia" w:hAnsiTheme="minorEastAsia" w:eastAsiaTheme="minorEastAsia"/>
          <w:sz w:val="24"/>
        </w:rPr>
      </w:pPr>
      <w:r>
        <w:rPr>
          <w:rFonts w:cs="Arial" w:asciiTheme="minorEastAsia" w:hAnsiTheme="minorEastAsia" w:eastAsiaTheme="minorEastAsia"/>
          <w:sz w:val="24"/>
          <w:shd w:val="clear" w:color="auto" w:fill="FFFFFF"/>
        </w:rPr>
        <w:t>  5</w:t>
      </w:r>
      <w:r>
        <w:rPr>
          <w:rFonts w:hint="eastAsia" w:cs="Arial" w:asciiTheme="minorEastAsia" w:hAnsiTheme="minorEastAsia" w:eastAsiaTheme="minorEastAsia"/>
          <w:sz w:val="24"/>
          <w:shd w:val="clear" w:color="auto" w:fill="FFFFFF"/>
        </w:rPr>
        <w:t>、罹患严重疾病需要治疗或者修养，时间在一个月以上或者超过合同工期二分之一以上。</w:t>
      </w:r>
    </w:p>
    <w:p>
      <w:pPr>
        <w:pageBreakBefore/>
        <w:spacing w:line="340" w:lineRule="exact"/>
        <w:jc w:val="center"/>
        <w:rPr>
          <w:rFonts w:asciiTheme="minorEastAsia" w:hAnsiTheme="minorEastAsia" w:eastAsiaTheme="minorEastAsia"/>
          <w:sz w:val="28"/>
        </w:rPr>
      </w:pPr>
      <w:r>
        <w:rPr>
          <w:rFonts w:asciiTheme="minorEastAsia" w:hAnsiTheme="minorEastAsia" w:eastAsiaTheme="minorEastAsia"/>
          <w:sz w:val="28"/>
          <w:shd w:val="clear" w:color="auto" w:fill="FFFFFF"/>
        </w:rPr>
        <w:t>6</w:t>
      </w:r>
      <w:r>
        <w:rPr>
          <w:rFonts w:hint="eastAsia" w:asciiTheme="minorEastAsia" w:hAnsiTheme="minorEastAsia" w:eastAsiaTheme="minorEastAsia"/>
          <w:sz w:val="28"/>
          <w:shd w:val="clear" w:color="auto" w:fill="FFFFFF"/>
        </w:rPr>
        <w:t>、响应文件</w:t>
      </w:r>
    </w:p>
    <w:p>
      <w:pPr>
        <w:widowControl/>
        <w:spacing w:line="340" w:lineRule="exact"/>
        <w:ind w:firstLine="482"/>
        <w:rPr>
          <w:rFonts w:cs="Arial" w:asciiTheme="minorEastAsia" w:hAnsiTheme="minorEastAsia" w:eastAsiaTheme="minorEastAsia"/>
          <w:b/>
          <w:sz w:val="24"/>
        </w:rPr>
      </w:pPr>
      <w:r>
        <w:rPr>
          <w:rFonts w:cs="Arial" w:asciiTheme="minorEastAsia" w:hAnsiTheme="minorEastAsia" w:eastAsiaTheme="minorEastAsia"/>
          <w:b/>
          <w:sz w:val="24"/>
          <w:shd w:val="clear" w:color="auto" w:fill="FFFFFF"/>
        </w:rPr>
        <w:t>23.</w:t>
      </w:r>
      <w:r>
        <w:rPr>
          <w:rFonts w:hint="eastAsia" w:cs="Arial" w:asciiTheme="minorEastAsia" w:hAnsiTheme="minorEastAsia" w:eastAsiaTheme="minorEastAsia"/>
          <w:b/>
          <w:sz w:val="24"/>
          <w:shd w:val="clear" w:color="auto" w:fill="FFFFFF"/>
        </w:rPr>
        <w:t>　响应文件格式</w:t>
      </w:r>
    </w:p>
    <w:p>
      <w:pPr>
        <w:ind w:firstLine="480"/>
        <w:rPr>
          <w:rFonts w:asciiTheme="minorEastAsia" w:hAnsiTheme="minorEastAsia" w:eastAsiaTheme="minorEastAsia"/>
          <w:sz w:val="24"/>
          <w:shd w:val="clear" w:color="auto" w:fill="FFFFFF"/>
        </w:rPr>
      </w:pP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3</w:t>
      </w:r>
      <w:r>
        <w:rPr>
          <w:rFonts w:asciiTheme="minorEastAsia" w:hAnsiTheme="minorEastAsia" w:eastAsiaTheme="minorEastAsia"/>
          <w:sz w:val="24"/>
          <w:shd w:val="clear" w:color="auto" w:fill="FFFFFF"/>
        </w:rPr>
        <w:t>.</w:t>
      </w:r>
      <w:r>
        <w:rPr>
          <w:rFonts w:hint="eastAsia" w:asciiTheme="minorEastAsia" w:hAnsiTheme="minorEastAsia" w:eastAsiaTheme="minorEastAsia"/>
          <w:sz w:val="24"/>
          <w:shd w:val="clear" w:color="auto" w:fill="FFFFFF"/>
        </w:rPr>
        <w:t>1　响应文件均需打印和使用不褪色的墨水笔填写相关内容，字迹应清晰易于辨认，并采用白色</w:t>
      </w:r>
      <w:r>
        <w:rPr>
          <w:rFonts w:asciiTheme="minorEastAsia" w:hAnsiTheme="minorEastAsia" w:eastAsiaTheme="minorEastAsia"/>
          <w:sz w:val="24"/>
          <w:shd w:val="clear" w:color="auto" w:fill="FFFFFF"/>
        </w:rPr>
        <w:t>A4</w:t>
      </w:r>
      <w:r>
        <w:rPr>
          <w:rFonts w:hint="eastAsia" w:asciiTheme="minorEastAsia" w:hAnsiTheme="minorEastAsia" w:eastAsiaTheme="minorEastAsia"/>
          <w:sz w:val="24"/>
          <w:shd w:val="clear" w:color="auto" w:fill="FFFFFF"/>
        </w:rPr>
        <w:t>纸张装订。</w:t>
      </w:r>
    </w:p>
    <w:p>
      <w:pPr>
        <w:widowControl/>
        <w:spacing w:line="340" w:lineRule="exact"/>
        <w:ind w:firstLine="482"/>
        <w:rPr>
          <w:rFonts w:cs="Arial" w:asciiTheme="minorEastAsia" w:hAnsiTheme="minorEastAsia" w:eastAsiaTheme="minorEastAsia"/>
          <w:b/>
          <w:sz w:val="24"/>
          <w:shd w:val="clear" w:color="auto" w:fill="FFFFFF"/>
        </w:rPr>
      </w:pPr>
      <w:r>
        <w:rPr>
          <w:rFonts w:cs="Arial" w:asciiTheme="minorEastAsia" w:hAnsiTheme="minorEastAsia" w:eastAsiaTheme="minorEastAsia"/>
          <w:b/>
          <w:sz w:val="24"/>
          <w:shd w:val="clear" w:color="auto" w:fill="FFFFFF"/>
        </w:rPr>
        <w:t>24.</w:t>
      </w:r>
      <w:r>
        <w:rPr>
          <w:rFonts w:hint="eastAsia" w:cs="Arial" w:asciiTheme="minorEastAsia" w:hAnsiTheme="minorEastAsia" w:eastAsiaTheme="minorEastAsia"/>
          <w:b/>
          <w:sz w:val="24"/>
          <w:shd w:val="clear" w:color="auto" w:fill="FFFFFF"/>
        </w:rPr>
        <w:t>　响应文件的组成</w:t>
      </w:r>
    </w:p>
    <w:p>
      <w:pPr>
        <w:spacing w:line="340" w:lineRule="exact"/>
        <w:ind w:firstLine="48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响应文件由下列材料组成，竞标人不得任意增减和更改名称（详见附表）：</w:t>
      </w:r>
    </w:p>
    <w:p>
      <w:pPr>
        <w:ind w:firstLine="48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24.1  竞标文件封面</w:t>
      </w:r>
    </w:p>
    <w:p>
      <w:pPr>
        <w:ind w:firstLine="48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24..2  竞标承诺书</w:t>
      </w:r>
    </w:p>
    <w:p>
      <w:pPr>
        <w:spacing w:line="340" w:lineRule="exact"/>
        <w:rPr>
          <w:rFonts w:asciiTheme="minorEastAsia" w:hAnsiTheme="minorEastAsia" w:eastAsiaTheme="minorEastAsia"/>
          <w:sz w:val="24"/>
        </w:rPr>
      </w:pPr>
    </w:p>
    <w:p>
      <w:pPr>
        <w:pageBreakBefore/>
        <w:spacing w:line="340" w:lineRule="exact"/>
        <w:ind w:firstLine="560"/>
        <w:jc w:val="center"/>
        <w:rPr>
          <w:rFonts w:asciiTheme="minorEastAsia" w:hAnsiTheme="minorEastAsia" w:eastAsiaTheme="minorEastAsia"/>
          <w:sz w:val="28"/>
        </w:rPr>
      </w:pPr>
      <w:r>
        <w:rPr>
          <w:rFonts w:asciiTheme="minorEastAsia" w:hAnsiTheme="minorEastAsia" w:eastAsiaTheme="minorEastAsia"/>
          <w:sz w:val="28"/>
          <w:shd w:val="clear" w:color="auto" w:fill="FFFFFF"/>
        </w:rPr>
        <w:t>7</w:t>
      </w:r>
      <w:r>
        <w:rPr>
          <w:rFonts w:hint="eastAsia" w:asciiTheme="minorEastAsia" w:hAnsiTheme="minorEastAsia" w:eastAsiaTheme="minorEastAsia"/>
          <w:sz w:val="28"/>
          <w:shd w:val="clear" w:color="auto" w:fill="FFFFFF"/>
        </w:rPr>
        <w:t>、竞标</w:t>
      </w:r>
    </w:p>
    <w:p>
      <w:pPr>
        <w:spacing w:line="340" w:lineRule="exact"/>
        <w:ind w:firstLine="482"/>
        <w:rPr>
          <w:rFonts w:asciiTheme="minorEastAsia" w:hAnsiTheme="minorEastAsia" w:eastAsiaTheme="minorEastAsia"/>
          <w:b/>
          <w:sz w:val="24"/>
        </w:rPr>
      </w:pPr>
      <w:bookmarkStart w:id="38" w:name="_Toc266951070"/>
      <w:bookmarkEnd w:id="38"/>
      <w:r>
        <w:rPr>
          <w:rFonts w:asciiTheme="minorEastAsia" w:hAnsiTheme="minorEastAsia" w:eastAsiaTheme="minorEastAsia"/>
          <w:b/>
          <w:sz w:val="24"/>
          <w:shd w:val="clear" w:color="auto" w:fill="FFFFFF"/>
        </w:rPr>
        <w:t>25.</w:t>
      </w:r>
      <w:r>
        <w:rPr>
          <w:rFonts w:hint="eastAsia" w:asciiTheme="minorEastAsia" w:hAnsiTheme="minorEastAsia" w:eastAsiaTheme="minorEastAsia"/>
          <w:b/>
          <w:sz w:val="24"/>
          <w:shd w:val="clear" w:color="auto" w:fill="FFFFFF"/>
        </w:rPr>
        <w:t>　响应文件递交时间</w:t>
      </w:r>
    </w:p>
    <w:p>
      <w:pPr>
        <w:ind w:firstLine="480"/>
        <w:rPr>
          <w:rFonts w:asciiTheme="minorEastAsia" w:hAnsiTheme="minorEastAsia" w:eastAsiaTheme="minorEastAsia"/>
          <w:sz w:val="24"/>
          <w:shd w:val="clear" w:color="auto" w:fill="FFFFFF"/>
        </w:rPr>
      </w:pPr>
      <w:r>
        <w:rPr>
          <w:rFonts w:asciiTheme="minorEastAsia" w:hAnsiTheme="minorEastAsia" w:eastAsiaTheme="minorEastAsia"/>
          <w:sz w:val="24"/>
          <w:shd w:val="clear" w:color="auto" w:fill="FFFFFF"/>
        </w:rPr>
        <w:t>25.1</w:t>
      </w:r>
      <w:r>
        <w:rPr>
          <w:rFonts w:hint="eastAsia" w:asciiTheme="minorEastAsia" w:hAnsiTheme="minorEastAsia" w:eastAsiaTheme="minorEastAsia"/>
          <w:sz w:val="24"/>
          <w:shd w:val="clear" w:color="auto" w:fill="FFFFFF"/>
        </w:rPr>
        <w:t>　竞标人应根据竞标须知的</w:t>
      </w:r>
      <w:r>
        <w:rPr>
          <w:rFonts w:asciiTheme="minorEastAsia" w:hAnsiTheme="minorEastAsia" w:eastAsiaTheme="minorEastAsia"/>
          <w:sz w:val="24"/>
          <w:shd w:val="clear" w:color="auto" w:fill="FFFFFF"/>
        </w:rPr>
        <w:t>2.4.7</w:t>
      </w:r>
      <w:r>
        <w:rPr>
          <w:rFonts w:hint="eastAsia" w:asciiTheme="minorEastAsia" w:hAnsiTheme="minorEastAsia" w:eastAsiaTheme="minorEastAsia"/>
          <w:sz w:val="24"/>
          <w:shd w:val="clear" w:color="auto" w:fill="FFFFFF"/>
        </w:rPr>
        <w:t>条款的规定，在响应文件递交截止时间前将响应文件（一式三份）密封并加盖单位公章后递交到指定地点。逾期送达的或者未送达指定地点的响应文件，发包人不予受理。</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25.2</w:t>
      </w:r>
      <w:r>
        <w:rPr>
          <w:rFonts w:hint="eastAsia" w:asciiTheme="minorEastAsia" w:hAnsiTheme="minorEastAsia" w:eastAsiaTheme="minorEastAsia"/>
          <w:sz w:val="24"/>
          <w:shd w:val="clear" w:color="auto" w:fill="FFFFFF"/>
        </w:rPr>
        <w:t>　发包人可根据本发包文件规定，酌情延长递交响应文件递交的截止时间。在此情况下，竞标人的所有权力和义务以及竞标人受制约的截止日期，均以延长后新的</w:t>
      </w:r>
      <w:r>
        <w:rPr>
          <w:rFonts w:hint="eastAsia" w:asciiTheme="minorEastAsia" w:hAnsiTheme="minorEastAsia" w:eastAsiaTheme="minorEastAsia"/>
          <w:sz w:val="24"/>
          <w:szCs w:val="24"/>
          <w:shd w:val="clear" w:color="auto" w:fill="FFFFFF"/>
        </w:rPr>
        <w:t>响应文件递交</w:t>
      </w:r>
      <w:r>
        <w:rPr>
          <w:rFonts w:hint="eastAsia" w:asciiTheme="minorEastAsia" w:hAnsiTheme="minorEastAsia" w:eastAsiaTheme="minorEastAsia"/>
          <w:sz w:val="24"/>
          <w:shd w:val="clear" w:color="auto" w:fill="FFFFFF"/>
        </w:rPr>
        <w:t>截止时间为准。</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26.</w:t>
      </w:r>
      <w:r>
        <w:rPr>
          <w:rFonts w:hint="eastAsia" w:asciiTheme="minorEastAsia" w:hAnsiTheme="minorEastAsia" w:eastAsiaTheme="minorEastAsia"/>
          <w:b/>
          <w:sz w:val="24"/>
          <w:shd w:val="clear" w:color="auto" w:fill="FFFFFF"/>
        </w:rPr>
        <w:t>　响应文件的修改与撤回</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26.1</w:t>
      </w:r>
      <w:r>
        <w:rPr>
          <w:rFonts w:hint="eastAsia" w:asciiTheme="minorEastAsia" w:hAnsiTheme="minorEastAsia" w:eastAsiaTheme="minorEastAsia"/>
          <w:sz w:val="24"/>
          <w:szCs w:val="24"/>
          <w:shd w:val="clear" w:color="auto" w:fill="FFFFFF"/>
        </w:rPr>
        <w:t>响应文件递交</w:t>
      </w:r>
      <w:r>
        <w:rPr>
          <w:rFonts w:hint="eastAsia" w:asciiTheme="minorEastAsia" w:hAnsiTheme="minorEastAsia" w:eastAsiaTheme="minorEastAsia"/>
          <w:sz w:val="24"/>
          <w:shd w:val="clear" w:color="auto" w:fill="FFFFFF"/>
        </w:rPr>
        <w:t>截止时间后，竞标人不得修改或撤回响应文件。</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26.2</w:t>
      </w:r>
      <w:r>
        <w:rPr>
          <w:rFonts w:hint="eastAsia" w:asciiTheme="minorEastAsia" w:hAnsiTheme="minorEastAsia" w:eastAsiaTheme="minorEastAsia"/>
          <w:sz w:val="24"/>
        </w:rPr>
        <w:t>响应文件递交</w:t>
      </w:r>
      <w:r>
        <w:rPr>
          <w:rFonts w:hint="eastAsia" w:asciiTheme="minorEastAsia" w:hAnsiTheme="minorEastAsia" w:eastAsiaTheme="minorEastAsia"/>
          <w:sz w:val="24"/>
          <w:shd w:val="clear" w:color="auto" w:fill="FFFFFF"/>
        </w:rPr>
        <w:t>截止时间之前，竞标人可以修改或撤回已递交的响应文件，最终响应文件以</w:t>
      </w:r>
      <w:r>
        <w:rPr>
          <w:rFonts w:hint="eastAsia" w:asciiTheme="minorEastAsia" w:hAnsiTheme="minorEastAsia" w:eastAsiaTheme="minorEastAsia"/>
          <w:sz w:val="24"/>
          <w:szCs w:val="24"/>
          <w:shd w:val="clear" w:color="auto" w:fill="FFFFFF"/>
        </w:rPr>
        <w:t>响应文件递交</w:t>
      </w:r>
      <w:r>
        <w:rPr>
          <w:rFonts w:hint="eastAsia" w:asciiTheme="minorEastAsia" w:hAnsiTheme="minorEastAsia" w:eastAsiaTheme="minorEastAsia"/>
          <w:sz w:val="24"/>
          <w:shd w:val="clear" w:color="auto" w:fill="FFFFFF"/>
        </w:rPr>
        <w:t>截止时间前递交的最后一份响应文件为准。</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27.</w:t>
      </w:r>
      <w:r>
        <w:rPr>
          <w:rFonts w:hint="eastAsia" w:asciiTheme="minorEastAsia" w:hAnsiTheme="minorEastAsia" w:eastAsiaTheme="minorEastAsia"/>
          <w:b/>
          <w:sz w:val="24"/>
          <w:shd w:val="clear" w:color="auto" w:fill="FFFFFF"/>
        </w:rPr>
        <w:t>无效竞标与截止</w:t>
      </w:r>
      <w:r>
        <w:rPr>
          <w:rFonts w:hint="eastAsia" w:asciiTheme="minorEastAsia" w:hAnsiTheme="minorEastAsia" w:eastAsiaTheme="minorEastAsia"/>
          <w:b/>
          <w:sz w:val="24"/>
          <w:szCs w:val="24"/>
          <w:shd w:val="clear" w:color="auto" w:fill="FFFFFF"/>
        </w:rPr>
        <w:t>响应文件递交截止</w:t>
      </w:r>
      <w:r>
        <w:rPr>
          <w:rFonts w:hint="eastAsia" w:asciiTheme="minorEastAsia" w:hAnsiTheme="minorEastAsia" w:eastAsiaTheme="minorEastAsia"/>
          <w:b/>
          <w:sz w:val="24"/>
          <w:shd w:val="clear" w:color="auto" w:fill="FFFFFF"/>
        </w:rPr>
        <w:t>时间响应文件的数量要求</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27.1</w:t>
      </w:r>
      <w:r>
        <w:rPr>
          <w:rFonts w:hint="eastAsia" w:asciiTheme="minorEastAsia" w:hAnsiTheme="minorEastAsia" w:eastAsiaTheme="minorEastAsia"/>
          <w:sz w:val="24"/>
          <w:shd w:val="clear" w:color="auto" w:fill="FFFFFF"/>
        </w:rPr>
        <w:t>竞标人应在规定的</w:t>
      </w:r>
      <w:r>
        <w:rPr>
          <w:rFonts w:hint="eastAsia" w:asciiTheme="minorEastAsia" w:hAnsiTheme="minorEastAsia" w:eastAsiaTheme="minorEastAsia"/>
          <w:sz w:val="24"/>
          <w:szCs w:val="24"/>
          <w:shd w:val="clear" w:color="auto" w:fill="FFFFFF"/>
        </w:rPr>
        <w:t>响应文件递交</w:t>
      </w:r>
      <w:r>
        <w:rPr>
          <w:rFonts w:hint="eastAsia" w:asciiTheme="minorEastAsia" w:hAnsiTheme="minorEastAsia" w:eastAsiaTheme="minorEastAsia"/>
          <w:sz w:val="24"/>
          <w:shd w:val="clear" w:color="auto" w:fill="FFFFFF"/>
        </w:rPr>
        <w:t>截止时间前递交响应文件，未在响应文件递交截止时间前递交、未准时参加竞标会的，作无效竞标处理。</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27.2</w:t>
      </w:r>
      <w:r>
        <w:rPr>
          <w:rFonts w:hint="eastAsia" w:asciiTheme="minorEastAsia" w:hAnsiTheme="minorEastAsia" w:eastAsiaTheme="minorEastAsia"/>
          <w:sz w:val="24"/>
          <w:shd w:val="clear" w:color="auto" w:fill="FFFFFF"/>
        </w:rPr>
        <w:t>截止</w:t>
      </w:r>
      <w:r>
        <w:rPr>
          <w:rFonts w:hint="eastAsia" w:asciiTheme="minorEastAsia" w:hAnsiTheme="minorEastAsia" w:eastAsiaTheme="minorEastAsia"/>
          <w:sz w:val="24"/>
          <w:szCs w:val="24"/>
          <w:shd w:val="clear" w:color="auto" w:fill="FFFFFF"/>
        </w:rPr>
        <w:t>响应文件递交</w:t>
      </w:r>
      <w:r>
        <w:rPr>
          <w:rFonts w:hint="eastAsia" w:asciiTheme="minorEastAsia" w:hAnsiTheme="minorEastAsia" w:eastAsiaTheme="minorEastAsia"/>
          <w:sz w:val="24"/>
          <w:shd w:val="clear" w:color="auto" w:fill="FFFFFF"/>
        </w:rPr>
        <w:t>截止时间递交响应文件的竞标人数量不足</w:t>
      </w:r>
      <w:r>
        <w:rPr>
          <w:rFonts w:asciiTheme="minorEastAsia" w:hAnsiTheme="minorEastAsia" w:eastAsiaTheme="minorEastAsia"/>
          <w:sz w:val="24"/>
          <w:shd w:val="clear" w:color="auto" w:fill="FFFFFF"/>
        </w:rPr>
        <w:t>3</w:t>
      </w:r>
      <w:r>
        <w:rPr>
          <w:rFonts w:hint="eastAsia" w:asciiTheme="minorEastAsia" w:hAnsiTheme="minorEastAsia" w:eastAsiaTheme="minorEastAsia"/>
          <w:sz w:val="24"/>
          <w:shd w:val="clear" w:color="auto" w:fill="FFFFFF"/>
        </w:rPr>
        <w:t>名的，发包人将按规定</w:t>
      </w:r>
      <w:r>
        <w:rPr>
          <w:rFonts w:hint="eastAsia" w:asciiTheme="minorEastAsia" w:hAnsiTheme="minorEastAsia" w:eastAsiaTheme="minorEastAsia"/>
          <w:sz w:val="24"/>
        </w:rPr>
        <w:t>作流标处理。</w:t>
      </w:r>
    </w:p>
    <w:p>
      <w:pPr>
        <w:spacing w:line="340" w:lineRule="exact"/>
        <w:ind w:firstLine="480"/>
        <w:rPr>
          <w:rFonts w:asciiTheme="minorEastAsia" w:hAnsiTheme="minorEastAsia" w:eastAsiaTheme="minorEastAsia"/>
          <w:sz w:val="24"/>
        </w:rPr>
      </w:pPr>
    </w:p>
    <w:p>
      <w:pPr>
        <w:pageBreakBefore/>
        <w:spacing w:line="340" w:lineRule="exact"/>
        <w:jc w:val="center"/>
        <w:rPr>
          <w:rFonts w:asciiTheme="minorEastAsia" w:hAnsiTheme="minorEastAsia" w:eastAsiaTheme="minorEastAsia"/>
          <w:sz w:val="28"/>
        </w:rPr>
      </w:pPr>
      <w:r>
        <w:rPr>
          <w:rFonts w:asciiTheme="minorEastAsia" w:hAnsiTheme="minorEastAsia" w:eastAsiaTheme="minorEastAsia"/>
          <w:sz w:val="28"/>
          <w:shd w:val="clear" w:color="auto" w:fill="FFFFFF"/>
        </w:rPr>
        <w:t>8</w:t>
      </w:r>
      <w:r>
        <w:rPr>
          <w:rFonts w:hint="eastAsia" w:asciiTheme="minorEastAsia" w:hAnsiTheme="minorEastAsia" w:eastAsiaTheme="minorEastAsia"/>
          <w:sz w:val="28"/>
          <w:shd w:val="clear" w:color="auto" w:fill="FFFFFF"/>
        </w:rPr>
        <w:t>、</w:t>
      </w:r>
      <w:r>
        <w:rPr>
          <w:rFonts w:hint="eastAsia" w:asciiTheme="minorEastAsia" w:hAnsiTheme="minorEastAsia" w:eastAsiaTheme="minorEastAsia"/>
          <w:sz w:val="28"/>
        </w:rPr>
        <w:t>定标</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2</w:t>
      </w:r>
      <w:r>
        <w:rPr>
          <w:rFonts w:hint="eastAsia" w:asciiTheme="minorEastAsia" w:hAnsiTheme="minorEastAsia" w:eastAsiaTheme="minorEastAsia"/>
          <w:b/>
          <w:sz w:val="24"/>
          <w:shd w:val="clear" w:color="auto" w:fill="FFFFFF"/>
        </w:rPr>
        <w:t>7、</w:t>
      </w:r>
      <w:r>
        <w:rPr>
          <w:rFonts w:hint="eastAsia" w:asciiTheme="minorEastAsia" w:hAnsiTheme="minorEastAsia" w:eastAsiaTheme="minorEastAsia"/>
          <w:b/>
          <w:sz w:val="24"/>
        </w:rPr>
        <w:t>竞标会议</w:t>
      </w:r>
    </w:p>
    <w:p>
      <w:pPr>
        <w:spacing w:line="340" w:lineRule="exact"/>
        <w:ind w:firstLine="480"/>
        <w:rPr>
          <w:rFonts w:asciiTheme="minorEastAsia" w:hAnsiTheme="minorEastAsia" w:eastAsiaTheme="minorEastAsia"/>
          <w:b/>
          <w:sz w:val="24"/>
        </w:rPr>
      </w:pP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7</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 xml:space="preserve"> 竞标会议按竞标须知前附表</w:t>
      </w: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6</w:t>
      </w:r>
      <w:r>
        <w:rPr>
          <w:rFonts w:hint="eastAsia" w:asciiTheme="minorEastAsia" w:hAnsiTheme="minorEastAsia" w:eastAsiaTheme="minorEastAsia"/>
          <w:sz w:val="24"/>
          <w:shd w:val="clear" w:color="auto" w:fill="FFFFFF"/>
        </w:rPr>
        <w:t>项规定的时间、地点公开进行，发包会议由发包人或委托的代理公司主持，邀请所有竞标人代表参加。参加本工程竞标的项目负责人必须参加开标会议，会议正式开始前核对身份，参会的项目负责人须出示本人有效身份证和项目负责人等级证书原件。</w:t>
      </w:r>
    </w:p>
    <w:p>
      <w:pPr>
        <w:spacing w:line="340" w:lineRule="exact"/>
        <w:ind w:firstLine="360"/>
        <w:rPr>
          <w:rFonts w:asciiTheme="minorEastAsia" w:hAnsiTheme="minorEastAsia" w:eastAsiaTheme="minorEastAsia"/>
          <w:sz w:val="24"/>
        </w:rPr>
      </w:pP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7</w:t>
      </w: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 xml:space="preserve"> 竞标会议按下列程序进行：</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）宣布开标纪律。宣布开标人、唱标人、监标人等有关人员姓名；</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）公布竞标人名称及竞标人代表参加竞标会签到情况；</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3</w:t>
      </w:r>
      <w:r>
        <w:rPr>
          <w:rFonts w:hint="eastAsia" w:asciiTheme="minorEastAsia" w:hAnsiTheme="minorEastAsia" w:eastAsiaTheme="minorEastAsia"/>
          <w:sz w:val="24"/>
          <w:shd w:val="clear" w:color="auto" w:fill="FFFFFF"/>
        </w:rPr>
        <w:t>）检查并确认响应文件的密封是否完好并符合发包文件的要求，不符合要求的，作无效竞标文件处理；</w:t>
      </w:r>
    </w:p>
    <w:p>
      <w:pPr>
        <w:spacing w:line="340" w:lineRule="exact"/>
        <w:ind w:firstLine="36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4）开标，对所有竞标人的响应文件进行符合性检查，有下列情形之一的，作无效竞标处理：（1）竞标文件未按发包文件规定的统一格式打印和填写，内容不全或关键名称错误的；（2）竞标文件未按发包文件的规定要求盖章或签字的；（3）竞标文件承诺的项目负责人与报名时不一致的。</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（5）公布或宣读合格竞标人名称、标段名称、报价、质量目标、工期及其他内容；</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（6）发包人代表、监标人、记录人等有关人员在开标记录上签字确认；</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7</w:t>
      </w:r>
      <w:r>
        <w:rPr>
          <w:rFonts w:asciiTheme="minorEastAsia" w:hAnsiTheme="minorEastAsia" w:eastAsiaTheme="minorEastAsia"/>
          <w:sz w:val="24"/>
          <w:shd w:val="clear" w:color="auto" w:fill="FFFFFF"/>
        </w:rPr>
        <w:t>.3</w:t>
      </w:r>
      <w:r>
        <w:rPr>
          <w:rFonts w:hint="eastAsia" w:asciiTheme="minorEastAsia" w:hAnsiTheme="minorEastAsia" w:eastAsiaTheme="minorEastAsia"/>
          <w:sz w:val="24"/>
          <w:shd w:val="clear" w:color="auto" w:fill="FFFFFF"/>
        </w:rPr>
        <w:t>竞标人对开标有异议的，应当在开标现场提出，发包人当场作出答复，并制作记录。</w:t>
      </w:r>
    </w:p>
    <w:p>
      <w:pPr>
        <w:ind w:firstLine="48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27</w:t>
      </w:r>
      <w:r>
        <w:rPr>
          <w:rFonts w:asciiTheme="minorEastAsia" w:hAnsiTheme="minorEastAsia" w:eastAsiaTheme="minorEastAsia"/>
          <w:sz w:val="24"/>
          <w:shd w:val="clear" w:color="auto" w:fill="FFFFFF"/>
        </w:rPr>
        <w:t>.</w:t>
      </w:r>
      <w:r>
        <w:rPr>
          <w:rFonts w:hint="eastAsia" w:asciiTheme="minorEastAsia" w:hAnsiTheme="minorEastAsia" w:eastAsiaTheme="minorEastAsia"/>
          <w:sz w:val="24"/>
          <w:shd w:val="clear" w:color="auto" w:fill="FFFFFF"/>
        </w:rPr>
        <w:t>　定标</w:t>
      </w:r>
    </w:p>
    <w:p>
      <w:pPr>
        <w:ind w:firstLine="48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对通过竞标文件符合性审查的投标人进行随机抽签，确定预成交人。</w:t>
      </w:r>
    </w:p>
    <w:p>
      <w:pPr>
        <w:ind w:firstLine="48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具体规则见第三章定标办法。</w:t>
      </w:r>
    </w:p>
    <w:p>
      <w:pPr>
        <w:spacing w:line="340" w:lineRule="exact"/>
        <w:ind w:firstLine="48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28.公示与发出成交通知书</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shd w:val="clear" w:color="auto" w:fill="FFFFFF"/>
        </w:rPr>
        <w:t>28</w:t>
      </w:r>
      <w:r>
        <w:rPr>
          <w:rFonts w:asciiTheme="minorEastAsia" w:hAnsiTheme="minorEastAsia" w:eastAsiaTheme="minorEastAsia"/>
          <w:sz w:val="24"/>
          <w:shd w:val="clear" w:color="auto" w:fill="FFFFFF"/>
        </w:rPr>
        <w:t>.</w:t>
      </w:r>
      <w:r>
        <w:rPr>
          <w:rFonts w:hint="eastAsia" w:asciiTheme="minorEastAsia" w:hAnsiTheme="minorEastAsia" w:eastAsiaTheme="minorEastAsia"/>
          <w:sz w:val="24"/>
          <w:shd w:val="clear" w:color="auto" w:fill="FFFFFF"/>
        </w:rPr>
        <w:t>1发包人根据发包文件的规定，将评审小组评定的预成交人情况在“兴化市公共资源交易网”公示不少于</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日。公示期间，如竞标人对评审结果有任何异议，可以单位名义通过书面形式向发包代理公司、发包人提出。</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shd w:val="clear" w:color="auto" w:fill="FFFFFF"/>
        </w:rPr>
        <w:t>28</w:t>
      </w:r>
      <w:r>
        <w:rPr>
          <w:rFonts w:asciiTheme="minorEastAsia" w:hAnsiTheme="minorEastAsia" w:eastAsiaTheme="minorEastAsia"/>
          <w:sz w:val="24"/>
          <w:shd w:val="clear" w:color="auto" w:fill="FFFFFF"/>
        </w:rPr>
        <w:t>.</w:t>
      </w:r>
      <w:r>
        <w:rPr>
          <w:rFonts w:hint="eastAsia" w:asciiTheme="minorEastAsia" w:hAnsiTheme="minorEastAsia" w:eastAsiaTheme="minorEastAsia"/>
          <w:sz w:val="24"/>
          <w:shd w:val="clear" w:color="auto" w:fill="FFFFFF"/>
        </w:rPr>
        <w:t>2在预成交公示期内无异议的，发包人将向预成交人发出成交通知书。</w:t>
      </w:r>
    </w:p>
    <w:p>
      <w:pPr>
        <w:spacing w:line="340" w:lineRule="exact"/>
        <w:ind w:firstLine="480"/>
        <w:rPr>
          <w:rFonts w:asciiTheme="minorEastAsia" w:hAnsiTheme="minorEastAsia" w:eastAsiaTheme="minorEastAsia"/>
          <w:sz w:val="24"/>
        </w:rPr>
      </w:pPr>
    </w:p>
    <w:p>
      <w:pPr>
        <w:pageBreakBefore/>
        <w:spacing w:line="340" w:lineRule="exact"/>
        <w:jc w:val="center"/>
        <w:rPr>
          <w:rFonts w:asciiTheme="minorEastAsia" w:hAnsiTheme="minorEastAsia" w:eastAsiaTheme="minorEastAsia"/>
          <w:sz w:val="28"/>
        </w:rPr>
      </w:pPr>
      <w:r>
        <w:rPr>
          <w:rFonts w:asciiTheme="minorEastAsia" w:hAnsiTheme="minorEastAsia" w:eastAsiaTheme="minorEastAsia"/>
          <w:sz w:val="28"/>
          <w:shd w:val="clear" w:color="auto" w:fill="FFFFFF"/>
        </w:rPr>
        <w:t>9</w:t>
      </w:r>
      <w:r>
        <w:rPr>
          <w:rFonts w:hint="eastAsia" w:asciiTheme="minorEastAsia" w:hAnsiTheme="minorEastAsia" w:eastAsiaTheme="minorEastAsia"/>
          <w:sz w:val="28"/>
          <w:shd w:val="clear" w:color="auto" w:fill="FFFFFF"/>
        </w:rPr>
        <w:t>、施工合同管理</w:t>
      </w:r>
    </w:p>
    <w:p>
      <w:pPr>
        <w:spacing w:line="340" w:lineRule="exact"/>
        <w:ind w:firstLine="482"/>
        <w:rPr>
          <w:rFonts w:asciiTheme="minorEastAsia" w:hAnsiTheme="minorEastAsia" w:eastAsiaTheme="minorEastAsia"/>
          <w:b/>
          <w:sz w:val="24"/>
        </w:rPr>
      </w:pPr>
      <w:bookmarkStart w:id="39" w:name="EB93d1411d69a84581b1a1493fc012f7ef"/>
      <w:bookmarkEnd w:id="39"/>
      <w:r>
        <w:rPr>
          <w:rFonts w:asciiTheme="minorEastAsia" w:hAnsiTheme="minorEastAsia" w:eastAsiaTheme="minorEastAsia"/>
          <w:b/>
          <w:sz w:val="24"/>
          <w:shd w:val="clear" w:color="auto" w:fill="FFFFFF"/>
        </w:rPr>
        <w:t>31.</w:t>
      </w:r>
      <w:r>
        <w:rPr>
          <w:rFonts w:hint="eastAsia" w:asciiTheme="minorEastAsia" w:hAnsiTheme="minorEastAsia" w:eastAsiaTheme="minorEastAsia"/>
          <w:b/>
          <w:sz w:val="24"/>
          <w:shd w:val="clear" w:color="auto" w:fill="FFFFFF"/>
        </w:rPr>
        <w:t>　合同签订</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31.1</w:t>
      </w:r>
      <w:r>
        <w:rPr>
          <w:rFonts w:hint="eastAsia" w:asciiTheme="minorEastAsia" w:hAnsiTheme="minorEastAsia" w:eastAsiaTheme="minorEastAsia"/>
          <w:sz w:val="24"/>
          <w:shd w:val="clear" w:color="auto" w:fill="FFFFFF"/>
        </w:rPr>
        <w:t>　发包人自成交通知书发出之日起</w:t>
      </w:r>
      <w:r>
        <w:rPr>
          <w:rFonts w:asciiTheme="minorEastAsia" w:hAnsiTheme="minorEastAsia" w:eastAsiaTheme="minorEastAsia"/>
          <w:sz w:val="24"/>
          <w:shd w:val="clear" w:color="auto" w:fill="FFFFFF"/>
        </w:rPr>
        <w:t>30</w:t>
      </w:r>
      <w:r>
        <w:rPr>
          <w:rFonts w:hint="eastAsia" w:asciiTheme="minorEastAsia" w:hAnsiTheme="minorEastAsia" w:eastAsiaTheme="minorEastAsia"/>
          <w:sz w:val="24"/>
          <w:shd w:val="clear" w:color="auto" w:fill="FFFFFF"/>
        </w:rPr>
        <w:t>日内，依据《中华人民共和国合同法》、《建设工程施工合同管理办法》、发包文件、响应文件与成交人订立施工合同。合同草稿须按兴建发（</w:t>
      </w:r>
      <w:r>
        <w:rPr>
          <w:rFonts w:asciiTheme="minorEastAsia" w:hAnsiTheme="minorEastAsia" w:eastAsiaTheme="minorEastAsia"/>
          <w:sz w:val="24"/>
          <w:shd w:val="clear" w:color="auto" w:fill="FFFFFF"/>
        </w:rPr>
        <w:t>2007</w:t>
      </w: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97</w:t>
      </w:r>
      <w:r>
        <w:rPr>
          <w:rFonts w:hint="eastAsia" w:asciiTheme="minorEastAsia" w:hAnsiTheme="minorEastAsia" w:eastAsiaTheme="minorEastAsia"/>
          <w:sz w:val="24"/>
          <w:shd w:val="clear" w:color="auto" w:fill="FFFFFF"/>
        </w:rPr>
        <w:t>号的规定，经市建设工程定额管理站审核，正式合同应当报市招投标监管机构备案。发包人和成交人另行订立背离施工合同实质性内容的其他协议，均为无效合同。订立施工合同后</w:t>
      </w:r>
      <w:r>
        <w:rPr>
          <w:rFonts w:asciiTheme="minorEastAsia" w:hAnsiTheme="minorEastAsia" w:eastAsiaTheme="minorEastAsia"/>
          <w:sz w:val="24"/>
          <w:shd w:val="clear" w:color="auto" w:fill="FFFFFF"/>
        </w:rPr>
        <w:t>7</w:t>
      </w:r>
      <w:r>
        <w:rPr>
          <w:rFonts w:hint="eastAsia" w:asciiTheme="minorEastAsia" w:hAnsiTheme="minorEastAsia" w:eastAsiaTheme="minorEastAsia"/>
          <w:sz w:val="24"/>
          <w:shd w:val="clear" w:color="auto" w:fill="FFFFFF"/>
        </w:rPr>
        <w:t>日内，成交人应将合同送兴化市政务服务管理办公室备案。</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31.2</w:t>
      </w:r>
      <w:r>
        <w:rPr>
          <w:rFonts w:hint="eastAsia" w:asciiTheme="minorEastAsia" w:hAnsiTheme="minorEastAsia" w:eastAsiaTheme="minorEastAsia"/>
          <w:sz w:val="24"/>
          <w:shd w:val="clear" w:color="auto" w:fill="FFFFFF"/>
        </w:rPr>
        <w:t>　发包人与成交人签订的施工合同必须遵守本发包文件的合同条件，合同价为成交人的竞标报价，合同工期为成交工期，合同质量为成交质量。发包人和成交人不得再行订立背离合同实质性内容的其他协议。</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31.3</w:t>
      </w:r>
      <w:r>
        <w:rPr>
          <w:rFonts w:hint="eastAsia" w:asciiTheme="minorEastAsia" w:hAnsiTheme="minorEastAsia" w:eastAsiaTheme="minorEastAsia"/>
          <w:sz w:val="24"/>
          <w:shd w:val="clear" w:color="auto" w:fill="FFFFFF"/>
        </w:rPr>
        <w:t>　成交人不得无故放弃成交工程。成交人无正当理由拒绝与发包人订立合同的，发包人将取消其成交资格，并按照发包文件的规定，其竞标保证金不予退还，给发包人造成的损失超过竞标保证金额度的，应当对超过部分予以赔偿；没有提交竞标保证金的，应当对发包人的损失承担赔偿责任。发包人无正当理由不与中标人订立合同的，给成交人造成损失的，发包人应当给予赔偿。</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31.4</w:t>
      </w:r>
      <w:r>
        <w:rPr>
          <w:rFonts w:hint="eastAsia" w:asciiTheme="minorEastAsia" w:hAnsiTheme="minorEastAsia" w:eastAsiaTheme="minorEastAsia"/>
          <w:sz w:val="24"/>
          <w:shd w:val="clear" w:color="auto" w:fill="FFFFFF"/>
        </w:rPr>
        <w:t>　成交人应当按照合同履行义务，完成成交工程施工，不得将成交工程转让（转包）给他人施工，不得违法分包。</w:t>
      </w:r>
    </w:p>
    <w:p>
      <w:pPr>
        <w:spacing w:line="340" w:lineRule="exact"/>
        <w:ind w:firstLine="482"/>
        <w:rPr>
          <w:rFonts w:asciiTheme="minorEastAsia" w:hAnsiTheme="minorEastAsia" w:eastAsiaTheme="minorEastAsia"/>
          <w:sz w:val="24"/>
        </w:rPr>
      </w:pPr>
      <w:r>
        <w:rPr>
          <w:rFonts w:asciiTheme="minorEastAsia" w:hAnsiTheme="minorEastAsia" w:eastAsiaTheme="minorEastAsia"/>
          <w:b/>
          <w:sz w:val="24"/>
          <w:shd w:val="clear" w:color="auto" w:fill="FFFFFF"/>
        </w:rPr>
        <w:t xml:space="preserve">32.  </w:t>
      </w:r>
      <w:r>
        <w:rPr>
          <w:rFonts w:hint="eastAsia" w:asciiTheme="minorEastAsia" w:hAnsiTheme="minorEastAsia" w:eastAsiaTheme="minorEastAsia"/>
          <w:b/>
          <w:sz w:val="24"/>
          <w:shd w:val="clear" w:color="auto" w:fill="FFFFFF"/>
        </w:rPr>
        <w:t>合同主要条款</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32.1  </w:t>
      </w:r>
      <w:r>
        <w:rPr>
          <w:rFonts w:hint="eastAsia" w:asciiTheme="minorEastAsia" w:hAnsiTheme="minorEastAsia" w:eastAsiaTheme="minorEastAsia"/>
          <w:sz w:val="24"/>
          <w:shd w:val="clear" w:color="auto" w:fill="FFFFFF"/>
        </w:rPr>
        <w:t>合同价款及调整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32.1.1  </w:t>
      </w:r>
      <w:r>
        <w:rPr>
          <w:rFonts w:hint="eastAsia" w:asciiTheme="minorEastAsia" w:hAnsiTheme="minorEastAsia" w:eastAsiaTheme="minorEastAsia"/>
          <w:sz w:val="24"/>
          <w:shd w:val="clear" w:color="auto" w:fill="FFFFFF"/>
        </w:rPr>
        <w:t>风险范围以外合同价款调整方法：若施工期内市场价格波动超出一定幅度时，除竞标须知另有约定，参照执行江苏省建设厅《关于加强建筑材料价格风险控制的指导意见》</w:t>
      </w:r>
      <w:r>
        <w:rPr>
          <w:rFonts w:asciiTheme="minorEastAsia" w:hAnsiTheme="minorEastAsia" w:eastAsiaTheme="minorEastAsia"/>
          <w:sz w:val="24"/>
          <w:shd w:val="clear" w:color="auto" w:fill="FFFFFF"/>
        </w:rPr>
        <w:t>[</w:t>
      </w:r>
      <w:r>
        <w:rPr>
          <w:rFonts w:hint="eastAsia" w:asciiTheme="minorEastAsia" w:hAnsiTheme="minorEastAsia" w:eastAsiaTheme="minorEastAsia"/>
          <w:sz w:val="24"/>
          <w:shd w:val="clear" w:color="auto" w:fill="FFFFFF"/>
        </w:rPr>
        <w:t>苏建价（</w:t>
      </w:r>
      <w:r>
        <w:rPr>
          <w:rFonts w:asciiTheme="minorEastAsia" w:hAnsiTheme="minorEastAsia" w:eastAsiaTheme="minorEastAsia"/>
          <w:sz w:val="24"/>
          <w:shd w:val="clear" w:color="auto" w:fill="FFFFFF"/>
        </w:rPr>
        <w:t>2008</w:t>
      </w: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67</w:t>
      </w:r>
      <w:r>
        <w:rPr>
          <w:rFonts w:hint="eastAsia" w:asciiTheme="minorEastAsia" w:hAnsiTheme="minorEastAsia" w:eastAsiaTheme="minorEastAsia"/>
          <w:sz w:val="24"/>
          <w:shd w:val="clear" w:color="auto" w:fill="FFFFFF"/>
        </w:rPr>
        <w:t>号文</w:t>
      </w:r>
      <w:r>
        <w:rPr>
          <w:rFonts w:asciiTheme="minorEastAsia" w:hAnsiTheme="minorEastAsia" w:eastAsiaTheme="minorEastAsia"/>
          <w:sz w:val="24"/>
          <w:shd w:val="clear" w:color="auto" w:fill="FFFFFF"/>
        </w:rPr>
        <w:t>]</w:t>
      </w:r>
      <w:r>
        <w:rPr>
          <w:rFonts w:hint="eastAsia" w:asciiTheme="minorEastAsia" w:hAnsiTheme="minorEastAsia" w:eastAsiaTheme="minorEastAsia"/>
          <w:sz w:val="24"/>
          <w:shd w:val="clear" w:color="auto" w:fill="FFFFFF"/>
        </w:rPr>
        <w:t>，当工程施工期间第一类主要建筑材料价格上涨或下降幅度在</w:t>
      </w:r>
      <w:r>
        <w:rPr>
          <w:rFonts w:asciiTheme="minorEastAsia" w:hAnsiTheme="minorEastAsia" w:eastAsiaTheme="minorEastAsia"/>
          <w:sz w:val="24"/>
          <w:shd w:val="clear" w:color="auto" w:fill="FFFFFF"/>
        </w:rPr>
        <w:t>10%</w:t>
      </w:r>
      <w:r>
        <w:rPr>
          <w:rFonts w:hint="eastAsia" w:asciiTheme="minorEastAsia" w:hAnsiTheme="minorEastAsia" w:eastAsiaTheme="minorEastAsia"/>
          <w:sz w:val="24"/>
          <w:shd w:val="clear" w:color="auto" w:fill="FFFFFF"/>
        </w:rPr>
        <w:t>以内的，其差价由承包人承担或受益，超过</w:t>
      </w:r>
      <w:r>
        <w:rPr>
          <w:rFonts w:asciiTheme="minorEastAsia" w:hAnsiTheme="minorEastAsia" w:eastAsiaTheme="minorEastAsia"/>
          <w:sz w:val="24"/>
          <w:shd w:val="clear" w:color="auto" w:fill="FFFFFF"/>
        </w:rPr>
        <w:t>10%</w:t>
      </w:r>
      <w:r>
        <w:rPr>
          <w:rFonts w:hint="eastAsia" w:asciiTheme="minorEastAsia" w:hAnsiTheme="minorEastAsia" w:eastAsiaTheme="minorEastAsia"/>
          <w:sz w:val="24"/>
          <w:shd w:val="clear" w:color="auto" w:fill="FFFFFF"/>
        </w:rPr>
        <w:t>的部分由发包人承担或受益；当工程施工期间第二类主要建筑材料价格上涨或下降幅度在</w:t>
      </w:r>
      <w:r>
        <w:rPr>
          <w:rFonts w:asciiTheme="minorEastAsia" w:hAnsiTheme="minorEastAsia" w:eastAsiaTheme="minorEastAsia"/>
          <w:sz w:val="24"/>
          <w:shd w:val="clear" w:color="auto" w:fill="FFFFFF"/>
        </w:rPr>
        <w:t>5%</w:t>
      </w:r>
      <w:r>
        <w:rPr>
          <w:rFonts w:hint="eastAsia" w:asciiTheme="minorEastAsia" w:hAnsiTheme="minorEastAsia" w:eastAsiaTheme="minorEastAsia"/>
          <w:sz w:val="24"/>
          <w:shd w:val="clear" w:color="auto" w:fill="FFFFFF"/>
        </w:rPr>
        <w:t>以内的，其差价由承包人承担或受益，超过</w:t>
      </w:r>
      <w:r>
        <w:rPr>
          <w:rFonts w:asciiTheme="minorEastAsia" w:hAnsiTheme="minorEastAsia" w:eastAsiaTheme="minorEastAsia"/>
          <w:sz w:val="24"/>
          <w:shd w:val="clear" w:color="auto" w:fill="FFFFFF"/>
        </w:rPr>
        <w:t>5%</w:t>
      </w:r>
      <w:r>
        <w:rPr>
          <w:rFonts w:hint="eastAsia" w:asciiTheme="minorEastAsia" w:hAnsiTheme="minorEastAsia" w:eastAsiaTheme="minorEastAsia"/>
          <w:sz w:val="24"/>
          <w:shd w:val="clear" w:color="auto" w:fill="FFFFFF"/>
        </w:rPr>
        <w:t>的部分由发包人承担或受益。</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32.1.2  </w:t>
      </w:r>
      <w:r>
        <w:rPr>
          <w:rFonts w:hint="eastAsia" w:cs="宋体" w:asciiTheme="minorEastAsia" w:hAnsiTheme="minorEastAsia" w:eastAsiaTheme="minorEastAsia"/>
          <w:sz w:val="24"/>
          <w:szCs w:val="26"/>
          <w:shd w:val="clear" w:color="auto" w:fill="FFFFFF"/>
        </w:rPr>
        <w:t>主要建筑材料差价的取定：以泰州工程造价管理发布的材料指导价格为基准</w:t>
      </w:r>
      <w:r>
        <w:rPr>
          <w:rFonts w:hint="eastAsia" w:asciiTheme="minorEastAsia" w:hAnsiTheme="minorEastAsia" w:eastAsiaTheme="minorEastAsia"/>
          <w:sz w:val="24"/>
          <w:shd w:val="clear" w:color="auto" w:fill="FFFFFF"/>
        </w:rPr>
        <w:t>（缺指导价的材料以双方确认的市场信息价为准）</w:t>
      </w:r>
      <w:r>
        <w:rPr>
          <w:rFonts w:hint="eastAsia" w:cs="宋体" w:asciiTheme="minorEastAsia" w:hAnsiTheme="minorEastAsia" w:eastAsiaTheme="minorEastAsia"/>
          <w:sz w:val="24"/>
          <w:shd w:val="clear" w:color="auto" w:fill="FFFFFF"/>
        </w:rPr>
        <w:t>，</w:t>
      </w:r>
      <w:r>
        <w:rPr>
          <w:rFonts w:hint="eastAsia" w:cs="宋体" w:asciiTheme="minorEastAsia" w:hAnsiTheme="minorEastAsia" w:eastAsiaTheme="minorEastAsia"/>
          <w:sz w:val="24"/>
          <w:szCs w:val="26"/>
          <w:shd w:val="clear" w:color="auto" w:fill="FFFFFF"/>
        </w:rPr>
        <w:t>差价为施工期同类材料加权平均指导价格与合同工期基准期（递交响应文件截止日期前</w:t>
      </w:r>
      <w:r>
        <w:rPr>
          <w:rFonts w:cs="宋体" w:asciiTheme="minorEastAsia" w:hAnsiTheme="minorEastAsia" w:eastAsiaTheme="minorEastAsia"/>
          <w:sz w:val="24"/>
          <w:szCs w:val="26"/>
          <w:shd w:val="clear" w:color="auto" w:fill="FFFFFF"/>
        </w:rPr>
        <w:t>28</w:t>
      </w:r>
      <w:r>
        <w:rPr>
          <w:rFonts w:hint="eastAsia" w:cs="宋体" w:asciiTheme="minorEastAsia" w:hAnsiTheme="minorEastAsia" w:eastAsiaTheme="minorEastAsia"/>
          <w:sz w:val="24"/>
          <w:szCs w:val="26"/>
          <w:shd w:val="clear" w:color="auto" w:fill="FFFFFF"/>
        </w:rPr>
        <w:t>天）当月的材料指导价格的差额。施工期材料加权平均指导价</w:t>
      </w:r>
      <w:r>
        <w:rPr>
          <w:rFonts w:cs="宋体" w:asciiTheme="minorEastAsia" w:hAnsiTheme="minorEastAsia" w:eastAsiaTheme="minorEastAsia"/>
          <w:sz w:val="24"/>
          <w:szCs w:val="26"/>
          <w:shd w:val="clear" w:color="auto" w:fill="FFFFFF"/>
        </w:rPr>
        <w:t>=</w:t>
      </w:r>
      <w:r>
        <w:rPr>
          <w:rFonts w:hint="eastAsia" w:cs="宋体" w:asciiTheme="minorEastAsia" w:hAnsiTheme="minorEastAsia" w:eastAsiaTheme="minorEastAsia"/>
          <w:sz w:val="24"/>
          <w:szCs w:val="26"/>
          <w:shd w:val="clear" w:color="auto" w:fill="FFFFFF"/>
        </w:rPr>
        <w:t>∑（每月实际使用量</w:t>
      </w:r>
      <w:r>
        <w:rPr>
          <w:rFonts w:cs="宋体" w:asciiTheme="minorEastAsia" w:hAnsiTheme="minorEastAsia" w:eastAsiaTheme="minorEastAsia"/>
          <w:sz w:val="24"/>
          <w:szCs w:val="26"/>
          <w:shd w:val="clear" w:color="auto" w:fill="FFFFFF"/>
        </w:rPr>
        <w:t>*</w:t>
      </w:r>
      <w:r>
        <w:rPr>
          <w:rFonts w:hint="eastAsia" w:cs="宋体" w:asciiTheme="minorEastAsia" w:hAnsiTheme="minorEastAsia" w:eastAsiaTheme="minorEastAsia"/>
          <w:sz w:val="24"/>
          <w:szCs w:val="26"/>
          <w:shd w:val="clear" w:color="auto" w:fill="FFFFFF"/>
        </w:rPr>
        <w:t>当月材料指导价）</w:t>
      </w:r>
      <w:r>
        <w:rPr>
          <w:rFonts w:cs="宋体" w:asciiTheme="minorEastAsia" w:hAnsiTheme="minorEastAsia" w:eastAsiaTheme="minorEastAsia"/>
          <w:sz w:val="24"/>
          <w:szCs w:val="26"/>
          <w:shd w:val="clear" w:color="auto" w:fill="FFFFFF"/>
        </w:rPr>
        <w:t>/</w:t>
      </w:r>
      <w:r>
        <w:rPr>
          <w:rFonts w:hint="eastAsia" w:cs="宋体" w:asciiTheme="minorEastAsia" w:hAnsiTheme="minorEastAsia" w:eastAsiaTheme="minorEastAsia"/>
          <w:sz w:val="24"/>
          <w:szCs w:val="26"/>
          <w:shd w:val="clear" w:color="auto" w:fill="FFFFFF"/>
        </w:rPr>
        <w:t>同类材料总用量。</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32.1.3  </w:t>
      </w:r>
      <w:r>
        <w:rPr>
          <w:rFonts w:hint="eastAsia" w:asciiTheme="minorEastAsia" w:hAnsiTheme="minorEastAsia" w:eastAsiaTheme="minorEastAsia"/>
          <w:sz w:val="24"/>
          <w:szCs w:val="21"/>
          <w:shd w:val="clear" w:color="auto" w:fill="FFFFFF"/>
        </w:rPr>
        <w:t>因承包人原因造成工期延误的，延误期间发生的材料价格上涨工程价款不得调整。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zCs w:val="21"/>
          <w:shd w:val="clear" w:color="auto" w:fill="FFFFFF"/>
        </w:rPr>
        <w:t>32.1.4</w:t>
      </w:r>
      <w:r>
        <w:rPr>
          <w:rFonts w:hint="eastAsia" w:asciiTheme="minorEastAsia" w:hAnsiTheme="minorEastAsia" w:eastAsiaTheme="minorEastAsia"/>
          <w:sz w:val="24"/>
          <w:shd w:val="clear" w:color="auto" w:fill="FFFFFF"/>
        </w:rPr>
        <w:t>工程价款调整报告应由受益方在合同约定时间内向合同的另一方提出，经对方确认后调整合同价款。受益方未在合同约定时间内提出工程价款调整报告的，视为不涉及合同价款的调整。收到工程价款调整报告的一方应在合同约定时间内确认或提出协商意见，否则视为工程价款调整报告已经确认。</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zCs w:val="21"/>
          <w:shd w:val="clear" w:color="auto" w:fill="FFFFFF"/>
        </w:rPr>
        <w:t xml:space="preserve">32.1.5  </w:t>
      </w:r>
      <w:r>
        <w:rPr>
          <w:rFonts w:hint="eastAsia" w:asciiTheme="minorEastAsia" w:hAnsiTheme="minorEastAsia" w:eastAsiaTheme="minorEastAsia"/>
          <w:sz w:val="24"/>
          <w:shd w:val="clear" w:color="auto" w:fill="FFFFFF"/>
        </w:rPr>
        <w:t>经发、承包双方确定调整的工程价款，作为追加（减）合同价款与工程进度款同期支付。</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32.2  </w:t>
      </w:r>
      <w:r>
        <w:rPr>
          <w:rFonts w:hint="eastAsia" w:asciiTheme="minorEastAsia" w:hAnsiTheme="minorEastAsia" w:eastAsiaTheme="minorEastAsia"/>
          <w:sz w:val="24"/>
          <w:shd w:val="clear" w:color="auto" w:fill="FFFFFF"/>
        </w:rPr>
        <w:t>工程变更价款调整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32.2.1  </w:t>
      </w:r>
      <w:r>
        <w:rPr>
          <w:rFonts w:hint="eastAsia" w:asciiTheme="minorEastAsia" w:hAnsiTheme="minorEastAsia" w:eastAsiaTheme="minorEastAsia"/>
          <w:sz w:val="24"/>
          <w:shd w:val="clear" w:color="auto" w:fill="FFFFFF"/>
        </w:rPr>
        <w:t>工程变更程序按兴政发[2018]159号文件规定执行。</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32.2.2  </w:t>
      </w:r>
      <w:r>
        <w:rPr>
          <w:rFonts w:hint="eastAsia" w:asciiTheme="minorEastAsia" w:hAnsiTheme="minorEastAsia" w:eastAsiaTheme="minorEastAsia"/>
          <w:sz w:val="24"/>
          <w:shd w:val="clear" w:color="auto" w:fill="FFFFFF"/>
        </w:rPr>
        <w:t>若施工中出现施工图纸（含设计变更）与工程量清单项目特征描述不符的，发、承包双方应按新的项目特征确定相应工程量清单的综合单价，由承包人按照发包控制价的编制方法计算出该工程量清单的综合单价，然后按中标下浮比例对该综合单价进行下浮调整，经发包人确认后执行。</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32.2.3  </w:t>
      </w:r>
      <w:r>
        <w:rPr>
          <w:rFonts w:hint="eastAsia" w:asciiTheme="minorEastAsia" w:hAnsiTheme="minorEastAsia" w:eastAsiaTheme="minorEastAsia"/>
          <w:sz w:val="24"/>
          <w:shd w:val="clear" w:color="auto" w:fill="FFFFFF"/>
        </w:rPr>
        <w:t>因分部分项工程量清单漏项或非承包人原因的工程变更，造成增加新的工程量清单项目，其对应的综合单价按下列方法确定：合同中已有适用的综合单价，按合同中已有的综合单价确定；合同中有类似的综合单价，参照类似的综合单价确定；合同中没有适用或类似的综合单价，由承包人按照发包控制价的编制方法计算出该项目的综合单价，然后按中标下浮比例对该综合单价进行下浮调整，经发包人确认后执行。</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32.2.4  </w:t>
      </w:r>
      <w:r>
        <w:rPr>
          <w:rFonts w:hint="eastAsia" w:asciiTheme="minorEastAsia" w:hAnsiTheme="minorEastAsia" w:eastAsiaTheme="minorEastAsia"/>
          <w:sz w:val="24"/>
          <w:shd w:val="clear" w:color="auto" w:fill="FFFFFF"/>
        </w:rPr>
        <w:t>因分部分项工程量清单漏项或非承包人原因的工程变更，引起措施项目发生变化，造成施工组织设计或施工方案变更，原措施费中已有的措施项目，按原有措施费的组价方法调整；原措施费中没有的措施项目，由承包人按照发包控制价的编制方法计算出该项目的措施费，然后按中标下浮比例对该措施费进行下浮调整，经发包人确认后调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32.2.5  </w:t>
      </w:r>
      <w:r>
        <w:rPr>
          <w:rFonts w:hint="eastAsia" w:asciiTheme="minorEastAsia" w:hAnsiTheme="minorEastAsia" w:eastAsiaTheme="minorEastAsia"/>
          <w:sz w:val="24"/>
          <w:shd w:val="clear" w:color="auto" w:fill="FFFFFF"/>
        </w:rPr>
        <w:t>因非承包人原因引起的工程量增减，该项工程量变化幅度在</w:t>
      </w:r>
      <w:r>
        <w:rPr>
          <w:rFonts w:asciiTheme="minorEastAsia" w:hAnsiTheme="minorEastAsia" w:eastAsiaTheme="minorEastAsia"/>
          <w:sz w:val="24"/>
          <w:shd w:val="clear" w:color="auto" w:fill="FFFFFF"/>
        </w:rPr>
        <w:t>10%</w:t>
      </w:r>
      <w:r>
        <w:rPr>
          <w:rFonts w:hint="eastAsia" w:asciiTheme="minorEastAsia" w:hAnsiTheme="minorEastAsia" w:eastAsiaTheme="minorEastAsia"/>
          <w:sz w:val="24"/>
          <w:shd w:val="clear" w:color="auto" w:fill="FFFFFF"/>
        </w:rPr>
        <w:t>以内的，应执行原有的综合单价；该项工程量变化幅度在</w:t>
      </w:r>
      <w:r>
        <w:rPr>
          <w:rFonts w:asciiTheme="minorEastAsia" w:hAnsiTheme="minorEastAsia" w:eastAsiaTheme="minorEastAsia"/>
          <w:sz w:val="24"/>
          <w:shd w:val="clear" w:color="auto" w:fill="FFFFFF"/>
        </w:rPr>
        <w:t>10%</w:t>
      </w:r>
      <w:r>
        <w:rPr>
          <w:rFonts w:hint="eastAsia" w:asciiTheme="minorEastAsia" w:hAnsiTheme="minorEastAsia" w:eastAsiaTheme="minorEastAsia"/>
          <w:sz w:val="24"/>
          <w:shd w:val="clear" w:color="auto" w:fill="FFFFFF"/>
        </w:rPr>
        <w:t>以外且其影响分部分项工程费超过</w:t>
      </w:r>
      <w:r>
        <w:rPr>
          <w:rFonts w:asciiTheme="minorEastAsia" w:hAnsiTheme="minorEastAsia" w:eastAsiaTheme="minorEastAsia"/>
          <w:sz w:val="24"/>
          <w:shd w:val="clear" w:color="auto" w:fill="FFFFFF"/>
        </w:rPr>
        <w:t>0.1%</w:t>
      </w:r>
      <w:r>
        <w:rPr>
          <w:rFonts w:hint="eastAsia" w:asciiTheme="minorEastAsia" w:hAnsiTheme="minorEastAsia" w:eastAsiaTheme="minorEastAsia"/>
          <w:sz w:val="24"/>
          <w:shd w:val="clear" w:color="auto" w:fill="FFFFFF"/>
        </w:rPr>
        <w:t>时，由承包人对增加的工程量或减少后剩余的工程量按照发包控制价的编制方法计算出该项目的综合单价及措施费，然后按中标下浮比例对该综合单价及措施费进行下浮调整，经发包人确认后执行。</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 xml:space="preserve">33.  </w:t>
      </w:r>
      <w:r>
        <w:rPr>
          <w:rFonts w:hint="eastAsia" w:asciiTheme="minorEastAsia" w:hAnsiTheme="minorEastAsia" w:eastAsiaTheme="minorEastAsia"/>
          <w:b/>
          <w:sz w:val="24"/>
          <w:shd w:val="clear" w:color="auto" w:fill="FFFFFF"/>
        </w:rPr>
        <w:t>建造师（项目负责人）及项目负责人部主要人员在合同履行中的责任</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33.1</w:t>
      </w:r>
      <w:r>
        <w:rPr>
          <w:rFonts w:hint="eastAsia" w:asciiTheme="minorEastAsia" w:hAnsiTheme="minorEastAsia" w:eastAsiaTheme="minorEastAsia"/>
          <w:sz w:val="24"/>
          <w:shd w:val="clear" w:color="auto" w:fill="FFFFFF"/>
        </w:rPr>
        <w:t>为了切实地维护发包竞标的严肃性，杜绝合同履行过程中转包、变相转包、挂靠等现象的发生。本工程将对成交人项目负责人及项目负责人部主要人员实行严格的现场签到考核制度。</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33.2</w:t>
      </w:r>
      <w:r>
        <w:rPr>
          <w:rFonts w:hint="eastAsia" w:asciiTheme="minorEastAsia" w:hAnsiTheme="minorEastAsia" w:eastAsiaTheme="minorEastAsia"/>
          <w:sz w:val="24"/>
          <w:shd w:val="clear" w:color="auto" w:fill="FFFFFF"/>
        </w:rPr>
        <w:t>成交建造师（项目负责人）或项目负责人部主要人员需要离开施工现场</w:t>
      </w:r>
      <w:r>
        <w:rPr>
          <w:rFonts w:asciiTheme="minorEastAsia" w:hAnsiTheme="minorEastAsia" w:eastAsiaTheme="minorEastAsia"/>
          <w:sz w:val="24"/>
          <w:shd w:val="clear" w:color="auto" w:fill="FFFFFF"/>
        </w:rPr>
        <w:t>4</w:t>
      </w:r>
      <w:r>
        <w:rPr>
          <w:rFonts w:hint="eastAsia" w:asciiTheme="minorEastAsia" w:hAnsiTheme="minorEastAsia" w:eastAsiaTheme="minorEastAsia"/>
          <w:sz w:val="24"/>
          <w:shd w:val="clear" w:color="auto" w:fill="FFFFFF"/>
        </w:rPr>
        <w:t>小时以上的，必须向业主提出书面申请，得到书面批准后方可离开。</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33.3</w:t>
      </w:r>
      <w:r>
        <w:rPr>
          <w:rFonts w:hint="eastAsia" w:asciiTheme="minorEastAsia" w:hAnsiTheme="minorEastAsia" w:eastAsiaTheme="minorEastAsia"/>
          <w:sz w:val="24"/>
          <w:shd w:val="clear" w:color="auto" w:fill="FFFFFF"/>
        </w:rPr>
        <w:t>若成交建造师（项目负责人）或项目负责人部主要人员在合同履行过程中未能执行现场签到制度，出现无故离开施工现场的情况，成交人将承担如下责任：</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33.3.1</w:t>
      </w:r>
      <w:r>
        <w:rPr>
          <w:rFonts w:hint="eastAsia" w:asciiTheme="minorEastAsia" w:hAnsiTheme="minorEastAsia" w:eastAsiaTheme="minorEastAsia"/>
          <w:sz w:val="24"/>
          <w:shd w:val="clear" w:color="auto" w:fill="FFFFFF"/>
        </w:rPr>
        <w:t>成交建造师（项目负责人）未向业主派驻工地的工程师提出书面申请，或提出书面申请未能得到书面批准离开施工现场</w:t>
      </w:r>
      <w:r>
        <w:rPr>
          <w:rFonts w:asciiTheme="minorEastAsia" w:hAnsiTheme="minorEastAsia" w:eastAsiaTheme="minorEastAsia"/>
          <w:sz w:val="24"/>
          <w:shd w:val="clear" w:color="auto" w:fill="FFFFFF"/>
        </w:rPr>
        <w:t>4</w:t>
      </w:r>
      <w:r>
        <w:rPr>
          <w:rFonts w:hint="eastAsia" w:asciiTheme="minorEastAsia" w:hAnsiTheme="minorEastAsia" w:eastAsiaTheme="minorEastAsia"/>
          <w:sz w:val="24"/>
          <w:shd w:val="clear" w:color="auto" w:fill="FFFFFF"/>
        </w:rPr>
        <w:t>小时以上的，每次对成交人处以人民币</w:t>
      </w:r>
      <w:r>
        <w:rPr>
          <w:rFonts w:asciiTheme="minorEastAsia" w:hAnsiTheme="minorEastAsia" w:eastAsiaTheme="minorEastAsia"/>
          <w:sz w:val="24"/>
          <w:shd w:val="clear" w:color="auto" w:fill="FFFFFF"/>
        </w:rPr>
        <w:t>500</w:t>
      </w:r>
      <w:r>
        <w:rPr>
          <w:rFonts w:hint="eastAsia" w:asciiTheme="minorEastAsia" w:hAnsiTheme="minorEastAsia" w:eastAsiaTheme="minorEastAsia"/>
          <w:sz w:val="24"/>
          <w:shd w:val="clear" w:color="auto" w:fill="FFFFFF"/>
        </w:rPr>
        <w:t>元的罚款；</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33.3.2</w:t>
      </w:r>
      <w:r>
        <w:rPr>
          <w:rFonts w:hint="eastAsia" w:asciiTheme="minorEastAsia" w:hAnsiTheme="minorEastAsia" w:eastAsiaTheme="minorEastAsia"/>
          <w:sz w:val="24"/>
          <w:shd w:val="clear" w:color="auto" w:fill="FFFFFF"/>
        </w:rPr>
        <w:t>成交项目负责人部主要人员未向业主派驻工地的工程师提出书面申请，或提出书面申请未能得到书面批准离开施工现场</w:t>
      </w:r>
      <w:r>
        <w:rPr>
          <w:rFonts w:asciiTheme="minorEastAsia" w:hAnsiTheme="minorEastAsia" w:eastAsiaTheme="minorEastAsia"/>
          <w:sz w:val="24"/>
          <w:shd w:val="clear" w:color="auto" w:fill="FFFFFF"/>
        </w:rPr>
        <w:t>4</w:t>
      </w:r>
      <w:r>
        <w:rPr>
          <w:rFonts w:hint="eastAsia" w:asciiTheme="minorEastAsia" w:hAnsiTheme="minorEastAsia" w:eastAsiaTheme="minorEastAsia"/>
          <w:sz w:val="24"/>
          <w:shd w:val="clear" w:color="auto" w:fill="FFFFFF"/>
        </w:rPr>
        <w:t>小时以上的，每次对成交人处以人民币</w:t>
      </w:r>
      <w:r>
        <w:rPr>
          <w:rFonts w:asciiTheme="minorEastAsia" w:hAnsiTheme="minorEastAsia" w:eastAsiaTheme="minorEastAsia"/>
          <w:sz w:val="24"/>
          <w:shd w:val="clear" w:color="auto" w:fill="FFFFFF"/>
        </w:rPr>
        <w:t>300</w:t>
      </w:r>
      <w:r>
        <w:rPr>
          <w:rFonts w:hint="eastAsia" w:asciiTheme="minorEastAsia" w:hAnsiTheme="minorEastAsia" w:eastAsiaTheme="minorEastAsia"/>
          <w:sz w:val="24"/>
          <w:shd w:val="clear" w:color="auto" w:fill="FFFFFF"/>
        </w:rPr>
        <w:t>元的罚款；</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33.3.3</w:t>
      </w:r>
      <w:r>
        <w:rPr>
          <w:rFonts w:hint="eastAsia" w:asciiTheme="minorEastAsia" w:hAnsiTheme="minorEastAsia" w:eastAsiaTheme="minorEastAsia"/>
          <w:sz w:val="24"/>
          <w:shd w:val="clear" w:color="auto" w:fill="FFFFFF"/>
        </w:rPr>
        <w:t>成交建造师（项目负责人）或成交人项目技术负责人未向业主派驻工地的工程师提出书面申请，或提出书面申请未能得到书面批准离开施工现场连续两天，或累计五天的，业主保留行使如下措施的权利：</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）没收成交人的全部履约保证金；</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）立即中止合同，勒令中标人限期撤出施工人员、施工机械、原材料、成品及半成品；</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3</w:t>
      </w:r>
      <w:r>
        <w:rPr>
          <w:rFonts w:hint="eastAsia" w:asciiTheme="minorEastAsia" w:hAnsiTheme="minorEastAsia" w:eastAsiaTheme="minorEastAsia"/>
          <w:sz w:val="24"/>
          <w:shd w:val="clear" w:color="auto" w:fill="FFFFFF"/>
        </w:rPr>
        <w:t>）拒绝成交人已完工程量的支付请求。</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4</w:t>
      </w:r>
      <w:r>
        <w:rPr>
          <w:rFonts w:hint="eastAsia" w:asciiTheme="minorEastAsia" w:hAnsiTheme="minorEastAsia" w:eastAsiaTheme="minorEastAsia"/>
          <w:sz w:val="24"/>
          <w:shd w:val="clear" w:color="auto" w:fill="FFFFFF"/>
        </w:rPr>
        <w:t>）作为不良行为记录进行公示（时间为</w:t>
      </w:r>
      <w:r>
        <w:rPr>
          <w:rFonts w:asciiTheme="minorEastAsia" w:hAnsiTheme="minorEastAsia" w:eastAsiaTheme="minorEastAsia"/>
          <w:sz w:val="24"/>
          <w:shd w:val="clear" w:color="auto" w:fill="FFFFFF"/>
        </w:rPr>
        <w:t>3—6</w:t>
      </w:r>
      <w:r>
        <w:rPr>
          <w:rFonts w:hint="eastAsia" w:asciiTheme="minorEastAsia" w:hAnsiTheme="minorEastAsia" w:eastAsiaTheme="minorEastAsia"/>
          <w:sz w:val="24"/>
          <w:shd w:val="clear" w:color="auto" w:fill="FFFFFF"/>
        </w:rPr>
        <w:t>个月）。</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33.4</w:t>
      </w:r>
      <w:r>
        <w:rPr>
          <w:rFonts w:hint="eastAsia" w:asciiTheme="minorEastAsia" w:hAnsiTheme="minorEastAsia" w:eastAsiaTheme="minorEastAsia"/>
          <w:sz w:val="24"/>
          <w:shd w:val="clear" w:color="auto" w:fill="FFFFFF"/>
        </w:rPr>
        <w:t>　竞标人不得拖欠施工人员或分包人的工资。</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33.5</w:t>
      </w:r>
      <w:r>
        <w:rPr>
          <w:rFonts w:hint="eastAsia" w:asciiTheme="minorEastAsia" w:hAnsiTheme="minorEastAsia" w:eastAsiaTheme="minorEastAsia"/>
          <w:sz w:val="24"/>
          <w:shd w:val="clear" w:color="auto" w:fill="FFFFFF"/>
        </w:rPr>
        <w:t>　工程竣工后，双方结账前，施工单位应向发包人提供两套完整的竣工图和有关竣工资料。</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34.</w:t>
      </w:r>
      <w:r>
        <w:rPr>
          <w:rFonts w:hint="eastAsia" w:asciiTheme="minorEastAsia" w:hAnsiTheme="minorEastAsia" w:eastAsiaTheme="minorEastAsia"/>
          <w:b/>
          <w:sz w:val="24"/>
          <w:shd w:val="clear" w:color="auto" w:fill="FFFFFF"/>
        </w:rPr>
        <w:t>　争议</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34.1</w:t>
      </w:r>
      <w:r>
        <w:rPr>
          <w:rFonts w:hint="eastAsia" w:asciiTheme="minorEastAsia" w:hAnsiTheme="minorEastAsia" w:eastAsiaTheme="minorEastAsia"/>
          <w:sz w:val="24"/>
          <w:shd w:val="clear" w:color="auto" w:fill="FFFFFF"/>
        </w:rPr>
        <w:t>　施工合同履行过程中发生争议，双方可协商解决，也可请求调解，调解不成可申请泰州市仲裁委员会仲裁。</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35.</w:t>
      </w:r>
      <w:r>
        <w:rPr>
          <w:rFonts w:hint="eastAsia" w:asciiTheme="minorEastAsia" w:hAnsiTheme="minorEastAsia" w:eastAsiaTheme="minorEastAsia"/>
          <w:b/>
          <w:sz w:val="24"/>
          <w:shd w:val="clear" w:color="auto" w:fill="FFFFFF"/>
        </w:rPr>
        <w:t>　不良行为处理</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35.1</w:t>
      </w:r>
      <w:r>
        <w:rPr>
          <w:rFonts w:hint="eastAsia" w:asciiTheme="minorEastAsia" w:hAnsiTheme="minorEastAsia" w:eastAsiaTheme="minorEastAsia"/>
          <w:sz w:val="24"/>
          <w:shd w:val="clear" w:color="auto" w:fill="FFFFFF"/>
        </w:rPr>
        <w:t>　竞标人应遵守建设市场秩序，确保工程质量和安全，切实加强诚信意识，不得有行贿、受贿等违法、违纪和违规行为。</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w:t>
      </w:r>
      <w:r>
        <w:rPr>
          <w:rFonts w:hint="eastAsia" w:asciiTheme="minorEastAsia" w:hAnsiTheme="minorEastAsia" w:eastAsiaTheme="minorEastAsia"/>
          <w:sz w:val="24"/>
          <w:shd w:val="clear" w:color="auto" w:fill="FFFFFF"/>
        </w:rPr>
        <w:t>　根据《泰州市建设市场不良行为记录和公示暂行办法》文件规定，凡有本发包文件列举的不良行为，经有关部门调查属实，将在兴化市公共资源交易中心和“兴化公共资源交易网”公示，并向有关单位通报。具体内容如下：</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35.2.1</w:t>
      </w:r>
      <w:r>
        <w:rPr>
          <w:rFonts w:hint="eastAsia" w:asciiTheme="minorEastAsia" w:hAnsiTheme="minorEastAsia" w:eastAsiaTheme="minorEastAsia"/>
          <w:sz w:val="24"/>
          <w:shd w:val="clear" w:color="auto" w:fill="FFFFFF"/>
        </w:rPr>
        <w:t>　竞标人以伪造、涂改、复制资质证书、图章、图签等方式承接工程业务的，公示</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35.2.2</w:t>
      </w:r>
      <w:r>
        <w:rPr>
          <w:rFonts w:hint="eastAsia" w:asciiTheme="minorEastAsia" w:hAnsiTheme="minorEastAsia" w:eastAsiaTheme="minorEastAsia"/>
          <w:sz w:val="24"/>
          <w:shd w:val="clear" w:color="auto" w:fill="FFFFFF"/>
        </w:rPr>
        <w:t>　竞标人不遵守竞标纪律，恶意投诉或无理取闹，扰乱正常招竞标秩序的，公示</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35.2.3</w:t>
      </w:r>
      <w:r>
        <w:rPr>
          <w:rFonts w:hint="eastAsia" w:asciiTheme="minorEastAsia" w:hAnsiTheme="minorEastAsia" w:eastAsiaTheme="minorEastAsia"/>
          <w:sz w:val="24"/>
          <w:shd w:val="clear" w:color="auto" w:fill="FFFFFF"/>
        </w:rPr>
        <w:t>　竞标人在竞标时提供虚假业绩、获奖证明以及隐瞒不良行为记录的，公示</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35.2.4</w:t>
      </w:r>
      <w:r>
        <w:rPr>
          <w:rFonts w:hint="eastAsia" w:asciiTheme="minorEastAsia" w:hAnsiTheme="minorEastAsia" w:eastAsiaTheme="minorEastAsia"/>
          <w:sz w:val="24"/>
          <w:shd w:val="clear" w:color="auto" w:fill="FFFFFF"/>
        </w:rPr>
        <w:t>　竞标人存在行贿行为的，按《泰州市建设市场不良行为记录和公示暂行办法》第十七条处理；</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35.2.5</w:t>
      </w:r>
      <w:r>
        <w:rPr>
          <w:rFonts w:hint="eastAsia" w:asciiTheme="minorEastAsia" w:hAnsiTheme="minorEastAsia" w:eastAsiaTheme="minorEastAsia"/>
          <w:sz w:val="24"/>
          <w:shd w:val="clear" w:color="auto" w:fill="FFFFFF"/>
        </w:rPr>
        <w:t>　竞标人成交工程后，项目部主要人员无正当理由未按成交承诺到岗到位或成交后擅自撤换项目部主要人员的，公示</w:t>
      </w:r>
      <w:r>
        <w:rPr>
          <w:rFonts w:asciiTheme="minorEastAsia" w:hAnsiTheme="minorEastAsia" w:eastAsiaTheme="minorEastAsia"/>
          <w:sz w:val="24"/>
          <w:shd w:val="clear" w:color="auto" w:fill="FFFFFF"/>
        </w:rPr>
        <w:t>6</w:t>
      </w:r>
      <w:r>
        <w:rPr>
          <w:rFonts w:hint="eastAsia" w:asciiTheme="minorEastAsia" w:hAnsiTheme="minorEastAsia" w:eastAsiaTheme="minorEastAsia"/>
          <w:sz w:val="24"/>
          <w:shd w:val="clear" w:color="auto" w:fill="FFFFFF"/>
        </w:rPr>
        <w:t>个月；</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35.2.6</w:t>
      </w:r>
      <w:r>
        <w:rPr>
          <w:rFonts w:hint="eastAsia" w:asciiTheme="minorEastAsia" w:hAnsiTheme="minorEastAsia" w:eastAsiaTheme="minorEastAsia"/>
          <w:sz w:val="24"/>
          <w:shd w:val="clear" w:color="auto" w:fill="FFFFFF"/>
        </w:rPr>
        <w:t>　竞标人一年内无故放弃竞标</w:t>
      </w:r>
      <w:r>
        <w:rPr>
          <w:rFonts w:asciiTheme="minorEastAsia" w:hAnsiTheme="minorEastAsia" w:eastAsiaTheme="minorEastAsia"/>
          <w:sz w:val="24"/>
          <w:shd w:val="clear" w:color="auto" w:fill="FFFFFF"/>
        </w:rPr>
        <w:t>3</w:t>
      </w:r>
      <w:r>
        <w:rPr>
          <w:rFonts w:hint="eastAsia" w:asciiTheme="minorEastAsia" w:hAnsiTheme="minorEastAsia" w:eastAsiaTheme="minorEastAsia"/>
          <w:sz w:val="24"/>
          <w:shd w:val="clear" w:color="auto" w:fill="FFFFFF"/>
        </w:rPr>
        <w:t>次以上，公示</w:t>
      </w:r>
      <w:r>
        <w:rPr>
          <w:rFonts w:asciiTheme="minorEastAsia" w:hAnsiTheme="minorEastAsia" w:eastAsiaTheme="minorEastAsia"/>
          <w:sz w:val="24"/>
          <w:shd w:val="clear" w:color="auto" w:fill="FFFFFF"/>
        </w:rPr>
        <w:t>6</w:t>
      </w:r>
      <w:r>
        <w:rPr>
          <w:rFonts w:hint="eastAsia" w:asciiTheme="minorEastAsia" w:hAnsiTheme="minorEastAsia" w:eastAsiaTheme="minorEastAsia"/>
          <w:sz w:val="24"/>
          <w:shd w:val="clear" w:color="auto" w:fill="FFFFFF"/>
        </w:rPr>
        <w:t>个月；</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35.2.7</w:t>
      </w:r>
      <w:r>
        <w:rPr>
          <w:rFonts w:hint="eastAsia" w:asciiTheme="minorEastAsia" w:hAnsiTheme="minorEastAsia" w:eastAsiaTheme="minorEastAsia"/>
          <w:sz w:val="24"/>
          <w:shd w:val="clear" w:color="auto" w:fill="FFFFFF"/>
        </w:rPr>
        <w:t>　竞标人恶意过高报价，公示</w:t>
      </w:r>
      <w:r>
        <w:rPr>
          <w:rFonts w:asciiTheme="minorEastAsia" w:hAnsiTheme="minorEastAsia" w:eastAsiaTheme="minorEastAsia"/>
          <w:sz w:val="24"/>
          <w:shd w:val="clear" w:color="auto" w:fill="FFFFFF"/>
        </w:rPr>
        <w:t>3</w:t>
      </w:r>
      <w:r>
        <w:rPr>
          <w:rFonts w:hint="eastAsia" w:asciiTheme="minorEastAsia" w:hAnsiTheme="minorEastAsia" w:eastAsiaTheme="minorEastAsia"/>
          <w:sz w:val="24"/>
          <w:shd w:val="clear" w:color="auto" w:fill="FFFFFF"/>
        </w:rPr>
        <w:t>个月；</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35.2.8</w:t>
      </w:r>
      <w:r>
        <w:rPr>
          <w:rFonts w:hint="eastAsia" w:asciiTheme="minorEastAsia" w:hAnsiTheme="minorEastAsia" w:eastAsiaTheme="minorEastAsia"/>
          <w:sz w:val="24"/>
          <w:shd w:val="clear" w:color="auto" w:fill="FFFFFF"/>
        </w:rPr>
        <w:t>　竞标人串通竞标，公示</w:t>
      </w: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35.2.9</w:t>
      </w:r>
      <w:r>
        <w:rPr>
          <w:rFonts w:hint="eastAsia" w:asciiTheme="minorEastAsia" w:hAnsiTheme="minorEastAsia" w:eastAsiaTheme="minorEastAsia"/>
          <w:sz w:val="24"/>
          <w:shd w:val="clear" w:color="auto" w:fill="FFFFFF"/>
        </w:rPr>
        <w:t>　竞标人无正当理由放弃中标的，公示</w:t>
      </w:r>
      <w:r>
        <w:rPr>
          <w:rFonts w:asciiTheme="minorEastAsia" w:hAnsiTheme="minorEastAsia" w:eastAsiaTheme="minorEastAsia"/>
          <w:sz w:val="24"/>
          <w:shd w:val="clear" w:color="auto" w:fill="FFFFFF"/>
        </w:rPr>
        <w:t>6</w:t>
      </w:r>
      <w:r>
        <w:rPr>
          <w:rFonts w:hint="eastAsia" w:asciiTheme="minorEastAsia" w:hAnsiTheme="minorEastAsia" w:eastAsiaTheme="minorEastAsia"/>
          <w:sz w:val="24"/>
          <w:shd w:val="clear" w:color="auto" w:fill="FFFFFF"/>
        </w:rPr>
        <w:t>个月；</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35.2.10</w:t>
      </w:r>
      <w:r>
        <w:rPr>
          <w:rFonts w:hint="eastAsia" w:asciiTheme="minorEastAsia" w:hAnsiTheme="minorEastAsia" w:eastAsiaTheme="minorEastAsia"/>
          <w:sz w:val="24"/>
          <w:shd w:val="clear" w:color="auto" w:fill="FFFFFF"/>
        </w:rPr>
        <w:t>　竞标人将承接工程转包或违法分包的，公示</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35.2.11</w:t>
      </w:r>
      <w:r>
        <w:rPr>
          <w:rFonts w:hint="eastAsia" w:asciiTheme="minorEastAsia" w:hAnsiTheme="minorEastAsia" w:eastAsiaTheme="minorEastAsia"/>
          <w:sz w:val="24"/>
          <w:shd w:val="clear" w:color="auto" w:fill="FFFFFF"/>
        </w:rPr>
        <w:t>　竞标人拖欠施工人员或分包人工资的，公示</w:t>
      </w:r>
      <w:r>
        <w:rPr>
          <w:rFonts w:asciiTheme="minorEastAsia" w:hAnsiTheme="minorEastAsia" w:eastAsiaTheme="minorEastAsia"/>
          <w:sz w:val="24"/>
          <w:shd w:val="clear" w:color="auto" w:fill="FFFFFF"/>
        </w:rPr>
        <w:t>6</w:t>
      </w:r>
      <w:r>
        <w:rPr>
          <w:rFonts w:hint="eastAsia" w:asciiTheme="minorEastAsia" w:hAnsiTheme="minorEastAsia" w:eastAsiaTheme="minorEastAsia"/>
          <w:sz w:val="24"/>
          <w:shd w:val="clear" w:color="auto" w:fill="FFFFFF"/>
        </w:rPr>
        <w:t>个月；</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35.2.12</w:t>
      </w:r>
      <w:r>
        <w:rPr>
          <w:rFonts w:hint="eastAsia" w:asciiTheme="minorEastAsia" w:hAnsiTheme="minorEastAsia" w:eastAsiaTheme="minorEastAsia"/>
          <w:sz w:val="24"/>
          <w:shd w:val="clear" w:color="auto" w:fill="FFFFFF"/>
        </w:rPr>
        <w:t>　竞标人无正当理由未按中标价、中标工期和质量履行合同的，公示</w:t>
      </w:r>
      <w:r>
        <w:rPr>
          <w:rFonts w:asciiTheme="minorEastAsia" w:hAnsiTheme="minorEastAsia" w:eastAsiaTheme="minorEastAsia"/>
          <w:sz w:val="24"/>
          <w:shd w:val="clear" w:color="auto" w:fill="FFFFFF"/>
        </w:rPr>
        <w:t>6</w:t>
      </w:r>
      <w:r>
        <w:rPr>
          <w:rFonts w:hint="eastAsia" w:asciiTheme="minorEastAsia" w:hAnsiTheme="minorEastAsia" w:eastAsiaTheme="minorEastAsia"/>
          <w:sz w:val="24"/>
          <w:shd w:val="clear" w:color="auto" w:fill="FFFFFF"/>
        </w:rPr>
        <w:t>个月。</w:t>
      </w:r>
      <w:r>
        <w:rPr>
          <w:rFonts w:asciiTheme="minorEastAsia" w:hAnsiTheme="minorEastAsia" w:eastAsiaTheme="minorEastAsia"/>
        </w:rPr>
        <w:br w:type="page"/>
      </w:r>
    </w:p>
    <w:p>
      <w:pPr>
        <w:pStyle w:val="15"/>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二、合同文件</w:t>
      </w:r>
    </w:p>
    <w:p>
      <w:pPr>
        <w:pStyle w:val="17"/>
        <w:tabs>
          <w:tab w:val="left" w:pos="6264"/>
        </w:tabs>
        <w:spacing w:line="453" w:lineRule="atLeast"/>
        <w:jc w:val="center"/>
        <w:rPr>
          <w:rFonts w:asciiTheme="minorEastAsia" w:hAnsiTheme="minorEastAsia" w:eastAsiaTheme="minorEastAsia"/>
          <w:b/>
          <w:sz w:val="28"/>
          <w:szCs w:val="28"/>
        </w:rPr>
      </w:pPr>
      <w:r>
        <w:rPr>
          <w:rFonts w:asciiTheme="minorEastAsia" w:hAnsiTheme="minorEastAsia" w:eastAsiaTheme="minorEastAsia"/>
          <w:b/>
          <w:sz w:val="28"/>
          <w:szCs w:val="28"/>
        </w:rPr>
        <w:t>1</w:t>
      </w:r>
      <w:r>
        <w:rPr>
          <w:rFonts w:hint="eastAsia" w:asciiTheme="minorEastAsia" w:hAnsiTheme="minorEastAsia" w:eastAsiaTheme="minorEastAsia"/>
          <w:b/>
          <w:sz w:val="28"/>
          <w:szCs w:val="28"/>
        </w:rPr>
        <w:t>、合同文件格式</w:t>
      </w:r>
    </w:p>
    <w:p>
      <w:pPr>
        <w:pStyle w:val="17"/>
        <w:tabs>
          <w:tab w:val="left" w:pos="6264"/>
        </w:tabs>
        <w:spacing w:line="453" w:lineRule="atLeast"/>
        <w:ind w:firstLine="400"/>
        <w:rPr>
          <w:rFonts w:asciiTheme="minorEastAsia" w:hAnsiTheme="minorEastAsia" w:eastAsiaTheme="minorEastAsia"/>
          <w:sz w:val="24"/>
        </w:rPr>
      </w:pPr>
      <w:r>
        <w:rPr>
          <w:rFonts w:hint="eastAsia" w:asciiTheme="minorEastAsia" w:hAnsiTheme="minorEastAsia" w:eastAsiaTheme="minorEastAsia"/>
          <w:sz w:val="24"/>
        </w:rPr>
        <w:t>合同由三部分构成：第一部分：协议书；第二部分：通用条款；第三部分：专用条款。</w:t>
      </w:r>
    </w:p>
    <w:p>
      <w:pPr>
        <w:pStyle w:val="17"/>
        <w:tabs>
          <w:tab w:val="left" w:pos="6264"/>
        </w:tabs>
        <w:spacing w:line="453" w:lineRule="atLeast"/>
        <w:jc w:val="center"/>
        <w:rPr>
          <w:rFonts w:asciiTheme="minorEastAsia" w:hAnsiTheme="minorEastAsia" w:eastAsiaTheme="minorEastAsia"/>
          <w:sz w:val="28"/>
          <w:szCs w:val="28"/>
        </w:rPr>
      </w:pPr>
      <w:r>
        <w:rPr>
          <w:rFonts w:asciiTheme="minorEastAsia" w:hAnsiTheme="minorEastAsia" w:eastAsiaTheme="minorEastAsia"/>
          <w:b/>
          <w:sz w:val="28"/>
          <w:szCs w:val="28"/>
        </w:rPr>
        <w:t>2</w:t>
      </w:r>
      <w:r>
        <w:rPr>
          <w:rFonts w:hint="eastAsia" w:asciiTheme="minorEastAsia" w:hAnsiTheme="minorEastAsia" w:eastAsiaTheme="minorEastAsia"/>
          <w:b/>
          <w:sz w:val="28"/>
          <w:szCs w:val="28"/>
        </w:rPr>
        <w:t>、合同主要条款</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发包人（全称）：</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承包人（全称）：</w:t>
      </w:r>
      <w:r>
        <w:rPr>
          <w:rFonts w:hint="eastAsia" w:asciiTheme="minorEastAsia" w:hAnsiTheme="minorEastAsia" w:eastAsiaTheme="minorEastAsia"/>
          <w:sz w:val="24"/>
          <w:u w:val="single"/>
        </w:rPr>
        <w:t>（中标人名称）</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依照《中华人民共和国合同法》、《中华人民共和国建筑法》及其他有关法律、行政法规，遵循平等、自愿、公平和诚实信用的原则，双方就本建设工程施工事项协商一致，订立本合同。</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（一）工程概况</w:t>
      </w:r>
    </w:p>
    <w:p>
      <w:pPr>
        <w:pStyle w:val="17"/>
        <w:tabs>
          <w:tab w:val="left" w:pos="6264"/>
        </w:tabs>
        <w:spacing w:line="374" w:lineRule="atLeast"/>
        <w:ind w:firstLine="480"/>
        <w:rPr>
          <w:rFonts w:asciiTheme="minorEastAsia" w:hAnsiTheme="minorEastAsia" w:eastAsiaTheme="minorEastAsia"/>
          <w:sz w:val="24"/>
          <w:u w:val="single"/>
        </w:rPr>
      </w:pPr>
      <w:r>
        <w:rPr>
          <w:rFonts w:hint="eastAsia" w:asciiTheme="minorEastAsia" w:hAnsiTheme="minorEastAsia" w:eastAsiaTheme="minorEastAsia"/>
          <w:sz w:val="24"/>
        </w:rPr>
        <w:t>工程名称：</w:t>
      </w:r>
    </w:p>
    <w:p>
      <w:pPr>
        <w:pStyle w:val="17"/>
        <w:tabs>
          <w:tab w:val="left" w:pos="6264"/>
        </w:tabs>
        <w:spacing w:line="374" w:lineRule="atLeast"/>
        <w:ind w:firstLine="480"/>
        <w:rPr>
          <w:rFonts w:asciiTheme="minorEastAsia" w:hAnsiTheme="minorEastAsia" w:eastAsiaTheme="minorEastAsia"/>
          <w:sz w:val="24"/>
          <w:u w:val="single"/>
        </w:rPr>
      </w:pPr>
      <w:r>
        <w:rPr>
          <w:rFonts w:hint="eastAsia" w:asciiTheme="minorEastAsia" w:hAnsiTheme="minorEastAsia" w:eastAsiaTheme="minorEastAsia"/>
          <w:sz w:val="24"/>
        </w:rPr>
        <w:t>工程地点：</w:t>
      </w:r>
    </w:p>
    <w:p>
      <w:pPr>
        <w:pStyle w:val="17"/>
        <w:tabs>
          <w:tab w:val="left" w:pos="6264"/>
        </w:tabs>
        <w:spacing w:line="374" w:lineRule="atLeast"/>
        <w:ind w:firstLine="480"/>
        <w:rPr>
          <w:rFonts w:asciiTheme="minorEastAsia" w:hAnsiTheme="minorEastAsia" w:eastAsiaTheme="minorEastAsia"/>
          <w:sz w:val="24"/>
          <w:u w:val="single"/>
        </w:rPr>
      </w:pPr>
      <w:r>
        <w:rPr>
          <w:rFonts w:hint="eastAsia" w:asciiTheme="minorEastAsia" w:hAnsiTheme="minorEastAsia" w:eastAsiaTheme="minorEastAsia"/>
          <w:sz w:val="24"/>
        </w:rPr>
        <w:t>工程内容：</w:t>
      </w:r>
    </w:p>
    <w:p>
      <w:pPr>
        <w:pStyle w:val="17"/>
        <w:tabs>
          <w:tab w:val="left" w:pos="6264"/>
        </w:tabs>
        <w:spacing w:line="374" w:lineRule="atLeast"/>
        <w:ind w:firstLine="480"/>
        <w:rPr>
          <w:rFonts w:asciiTheme="minorEastAsia" w:hAnsiTheme="minorEastAsia" w:eastAsiaTheme="minorEastAsia"/>
          <w:sz w:val="24"/>
          <w:u w:val="single"/>
        </w:rPr>
      </w:pPr>
      <w:r>
        <w:rPr>
          <w:rFonts w:hint="eastAsia" w:asciiTheme="minorEastAsia" w:hAnsiTheme="minorEastAsia" w:eastAsiaTheme="minorEastAsia"/>
          <w:sz w:val="24"/>
        </w:rPr>
        <w:t>工程立项批准文号：</w:t>
      </w:r>
    </w:p>
    <w:p>
      <w:pPr>
        <w:pStyle w:val="17"/>
        <w:tabs>
          <w:tab w:val="left" w:pos="6264"/>
        </w:tabs>
        <w:spacing w:line="374" w:lineRule="atLeast"/>
        <w:ind w:firstLine="480"/>
        <w:rPr>
          <w:rFonts w:asciiTheme="minorEastAsia" w:hAnsiTheme="minorEastAsia" w:eastAsiaTheme="minorEastAsia"/>
          <w:sz w:val="24"/>
          <w:u w:val="single"/>
        </w:rPr>
      </w:pPr>
      <w:r>
        <w:rPr>
          <w:rFonts w:hint="eastAsia" w:asciiTheme="minorEastAsia" w:hAnsiTheme="minorEastAsia" w:eastAsiaTheme="minorEastAsia"/>
          <w:sz w:val="24"/>
        </w:rPr>
        <w:t>资金来源：</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（二）工程承包范围</w:t>
      </w:r>
    </w:p>
    <w:p>
      <w:pPr>
        <w:pStyle w:val="17"/>
        <w:tabs>
          <w:tab w:val="left" w:pos="6264"/>
        </w:tabs>
        <w:spacing w:line="374" w:lineRule="atLeast"/>
        <w:ind w:firstLine="480"/>
        <w:rPr>
          <w:rFonts w:asciiTheme="minorEastAsia" w:hAnsiTheme="minorEastAsia" w:eastAsiaTheme="minorEastAsia"/>
          <w:sz w:val="24"/>
          <w:u w:val="single"/>
        </w:rPr>
      </w:pPr>
      <w:r>
        <w:rPr>
          <w:rFonts w:hint="eastAsia" w:asciiTheme="minorEastAsia" w:hAnsiTheme="minorEastAsia" w:eastAsiaTheme="minorEastAsia"/>
          <w:sz w:val="24"/>
        </w:rPr>
        <w:t>承包范围（详细描述）：</w:t>
      </w:r>
    </w:p>
    <w:p>
      <w:pPr>
        <w:pStyle w:val="17"/>
        <w:tabs>
          <w:tab w:val="left" w:pos="6264"/>
        </w:tabs>
        <w:spacing w:line="374" w:lineRule="atLeast"/>
        <w:ind w:firstLine="480"/>
        <w:rPr>
          <w:rFonts w:asciiTheme="minorEastAsia" w:hAnsiTheme="minorEastAsia" w:eastAsiaTheme="minorEastAsia"/>
          <w:sz w:val="24"/>
          <w:u w:val="single"/>
        </w:rPr>
      </w:pP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（三）合同工期：</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开工日期：年月日（以监理工程师开工令为准）。</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竣工日期：年月日（以开工令提前或推迟）。</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合同工期总日历天数</w:t>
      </w:r>
      <w:r>
        <w:rPr>
          <w:rFonts w:asciiTheme="minorEastAsia" w:hAnsiTheme="minorEastAsia" w:eastAsiaTheme="minorEastAsia"/>
          <w:sz w:val="24"/>
        </w:rPr>
        <w:t>:</w:t>
      </w:r>
      <w:r>
        <w:rPr>
          <w:rFonts w:hint="eastAsia" w:asciiTheme="minorEastAsia" w:hAnsiTheme="minorEastAsia" w:eastAsiaTheme="minorEastAsia"/>
          <w:sz w:val="24"/>
        </w:rPr>
        <w:t>（中标工期</w:t>
      </w:r>
      <w:r>
        <w:rPr>
          <w:rFonts w:hint="eastAsia" w:asciiTheme="minorEastAsia" w:hAnsiTheme="minorEastAsia" w:eastAsiaTheme="minorEastAsia"/>
          <w:sz w:val="24"/>
          <w:u w:val="single"/>
        </w:rPr>
        <w:t>）</w:t>
      </w:r>
      <w:r>
        <w:rPr>
          <w:rFonts w:hint="eastAsia" w:asciiTheme="minorEastAsia" w:hAnsiTheme="minorEastAsia" w:eastAsiaTheme="minorEastAsia"/>
          <w:sz w:val="24"/>
        </w:rPr>
        <w:t>日历天。</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（四）质量标准</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工程质量标准：按中标质量标准。</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（五）合同价款</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金额（大写）：</w:t>
      </w:r>
      <w:r>
        <w:rPr>
          <w:rFonts w:hint="eastAsia" w:asciiTheme="minorEastAsia" w:hAnsiTheme="minorEastAsia" w:eastAsiaTheme="minorEastAsia"/>
          <w:sz w:val="24"/>
          <w:u w:val="single"/>
        </w:rPr>
        <w:t>中标价</w:t>
      </w:r>
      <w:r>
        <w:rPr>
          <w:rFonts w:hint="eastAsia" w:asciiTheme="minorEastAsia" w:hAnsiTheme="minorEastAsia" w:eastAsiaTheme="minorEastAsia"/>
          <w:sz w:val="24"/>
        </w:rPr>
        <w:t>（人民币）</w:t>
      </w:r>
    </w:p>
    <w:p>
      <w:pPr>
        <w:pStyle w:val="17"/>
        <w:tabs>
          <w:tab w:val="left" w:pos="6264"/>
        </w:tabs>
        <w:spacing w:line="374" w:lineRule="atLeast"/>
        <w:ind w:firstLine="960"/>
        <w:rPr>
          <w:rFonts w:asciiTheme="minorEastAsia" w:hAnsiTheme="minorEastAsia" w:eastAsiaTheme="minorEastAsia"/>
          <w:sz w:val="24"/>
        </w:rPr>
      </w:pPr>
      <w:r>
        <w:rPr>
          <w:rFonts w:hint="eastAsia" w:asciiTheme="minorEastAsia" w:hAnsiTheme="minorEastAsia" w:eastAsiaTheme="minorEastAsia"/>
          <w:sz w:val="24"/>
        </w:rPr>
        <w:t>（小写）：</w:t>
      </w:r>
      <w:r>
        <w:rPr>
          <w:rFonts w:hint="eastAsia" w:asciiTheme="minorEastAsia" w:hAnsiTheme="minorEastAsia" w:eastAsiaTheme="minorEastAsia"/>
          <w:sz w:val="24"/>
          <w:u w:val="single"/>
        </w:rPr>
        <w:t>￥</w:t>
      </w:r>
      <w:r>
        <w:rPr>
          <w:rFonts w:hint="eastAsia" w:asciiTheme="minorEastAsia" w:hAnsiTheme="minorEastAsia" w:eastAsiaTheme="minorEastAsia"/>
          <w:sz w:val="24"/>
        </w:rPr>
        <w:t>（含发包人预留金元）</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（六）组成合同的文件</w:t>
      </w:r>
    </w:p>
    <w:p>
      <w:pPr>
        <w:pStyle w:val="17"/>
        <w:tabs>
          <w:tab w:val="left" w:pos="6264"/>
        </w:tabs>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组成本合同的文件包括：</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、本合同协议书</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、中标通知书</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、发包文件和竞标书及其附件</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、本合同专用条款</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、本合同通用条款</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、标准、规范及有关技术文件</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、图纸</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、工程量清单（如有时）</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、工程报价单或预算书</w:t>
      </w:r>
    </w:p>
    <w:p>
      <w:pPr>
        <w:pStyle w:val="17"/>
        <w:tabs>
          <w:tab w:val="left" w:pos="6264"/>
        </w:tabs>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双方有关工程的洽商、变更等书面协议或文件视为本合同的组成部分。</w:t>
      </w:r>
    </w:p>
    <w:p>
      <w:pPr>
        <w:pStyle w:val="17"/>
        <w:tabs>
          <w:tab w:val="left" w:pos="6264"/>
        </w:tabs>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（七）本协议书中有关词语含义与本合同第二部分《通用条款》中分别赋予它们的定义相同。</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（八）承包人向发包人承诺按照合同的约定进行施工、竣工并在质量保修期内承担工程质量保修责任。</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（九）发包人向承包人承诺按照合同约定的期限和方式支付合同价款及其他应当支付的款项。</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（十）适用标准、规范</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适用标准、规范的名称</w:t>
      </w:r>
      <w:r>
        <w:rPr>
          <w:rFonts w:hint="eastAsia" w:asciiTheme="minorEastAsia" w:hAnsiTheme="minorEastAsia" w:eastAsiaTheme="minorEastAsia"/>
          <w:sz w:val="24"/>
          <w:u w:val="single"/>
        </w:rPr>
        <w:t>现行技术标准和施工规范、强制性标准</w:t>
      </w:r>
      <w:r>
        <w:rPr>
          <w:rFonts w:hint="eastAsia" w:asciiTheme="minorEastAsia" w:hAnsiTheme="minorEastAsia" w:eastAsiaTheme="minorEastAsia"/>
          <w:sz w:val="24"/>
        </w:rPr>
        <w:t>。</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（十一）工程师</w:t>
      </w:r>
    </w:p>
    <w:p>
      <w:pPr>
        <w:pStyle w:val="17"/>
        <w:tabs>
          <w:tab w:val="left" w:pos="6264"/>
        </w:tabs>
        <w:spacing w:line="360" w:lineRule="exact"/>
        <w:ind w:firstLine="360"/>
        <w:rPr>
          <w:rFonts w:asciiTheme="minorEastAsia" w:hAnsiTheme="minorEastAsia" w:eastAsiaTheme="minorEastAsia"/>
          <w:sz w:val="24"/>
          <w:u w:val="single"/>
        </w:rPr>
      </w:pPr>
      <w:r>
        <w:rPr>
          <w:rFonts w:asciiTheme="minorEastAsia" w:hAnsiTheme="minorEastAsia" w:eastAsiaTheme="minorEastAsia"/>
          <w:sz w:val="24"/>
        </w:rPr>
        <w:t>1</w:t>
      </w:r>
      <w:r>
        <w:rPr>
          <w:rFonts w:hint="eastAsia" w:asciiTheme="minorEastAsia" w:hAnsiTheme="minorEastAsia" w:eastAsiaTheme="minorEastAsia"/>
          <w:sz w:val="24"/>
        </w:rPr>
        <w:t>、监理单位委派的工程师姓名：</w:t>
      </w:r>
      <w:r>
        <w:rPr>
          <w:rFonts w:hint="eastAsia" w:asciiTheme="minorEastAsia" w:hAnsiTheme="minorEastAsia" w:eastAsiaTheme="minorEastAsia"/>
          <w:sz w:val="24"/>
          <w:u w:val="single"/>
        </w:rPr>
        <w:t>（由监理单位确定）</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职务：</w:t>
      </w:r>
      <w:r>
        <w:rPr>
          <w:rFonts w:hint="eastAsia" w:asciiTheme="minorEastAsia" w:hAnsiTheme="minorEastAsia" w:eastAsiaTheme="minorEastAsia"/>
          <w:sz w:val="24"/>
          <w:u w:val="single"/>
        </w:rPr>
        <w:t>发包人委托的职权按《监理合同》</w:t>
      </w:r>
      <w:r>
        <w:rPr>
          <w:rFonts w:hint="eastAsia" w:asciiTheme="minorEastAsia" w:hAnsiTheme="minorEastAsia" w:eastAsiaTheme="minorEastAsia"/>
          <w:sz w:val="24"/>
        </w:rPr>
        <w:t>。</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、发包人派驻的工程师姓名：（由发包人确定）</w:t>
      </w:r>
    </w:p>
    <w:p>
      <w:pPr>
        <w:pStyle w:val="17"/>
        <w:tabs>
          <w:tab w:val="left" w:pos="6264"/>
        </w:tabs>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职务：</w:t>
      </w:r>
    </w:p>
    <w:p>
      <w:pPr>
        <w:pStyle w:val="17"/>
        <w:tabs>
          <w:tab w:val="left" w:pos="6264"/>
        </w:tabs>
        <w:spacing w:line="360" w:lineRule="exact"/>
        <w:ind w:firstLine="360"/>
        <w:rPr>
          <w:rFonts w:asciiTheme="minorEastAsia" w:hAnsiTheme="minorEastAsia" w:eastAsiaTheme="minorEastAsia"/>
          <w:sz w:val="24"/>
          <w:u w:val="single"/>
        </w:rPr>
      </w:pPr>
      <w:r>
        <w:rPr>
          <w:rFonts w:asciiTheme="minorEastAsia" w:hAnsiTheme="minorEastAsia" w:eastAsiaTheme="minorEastAsia"/>
          <w:sz w:val="24"/>
        </w:rPr>
        <w:t>3</w:t>
      </w:r>
      <w:r>
        <w:rPr>
          <w:rFonts w:hint="eastAsia" w:asciiTheme="minorEastAsia" w:hAnsiTheme="minorEastAsia" w:eastAsiaTheme="minorEastAsia"/>
          <w:sz w:val="24"/>
        </w:rPr>
        <w:t>、项目负责人姓名：</w:t>
      </w:r>
      <w:r>
        <w:rPr>
          <w:rFonts w:hint="eastAsia" w:asciiTheme="minorEastAsia" w:hAnsiTheme="minorEastAsia" w:eastAsiaTheme="minorEastAsia"/>
          <w:sz w:val="24"/>
          <w:u w:val="single"/>
        </w:rPr>
        <w:t>（中标建造师或项目负责人）</w:t>
      </w:r>
      <w:r>
        <w:rPr>
          <w:rFonts w:hint="eastAsia" w:asciiTheme="minorEastAsia" w:hAnsiTheme="minorEastAsia" w:eastAsiaTheme="minorEastAsia"/>
          <w:sz w:val="24"/>
        </w:rPr>
        <w:t>职务：</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（十二）双方约定工期顺延的其他情况：（非承包人原因可能出现的特殊情况）。</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（十三）试车费用的承担：竣工交付前试车费用由承包人承担，竣工交付后由发包人承担。</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（十四）合同价款与支付</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、合同价款及调整</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1.1</w:t>
      </w:r>
      <w:r>
        <w:rPr>
          <w:rFonts w:hint="eastAsia" w:asciiTheme="minorEastAsia" w:hAnsiTheme="minorEastAsia" w:eastAsiaTheme="minorEastAsia"/>
          <w:sz w:val="24"/>
        </w:rPr>
        <w:t>本合同价款采用方式确定。</w:t>
      </w:r>
    </w:p>
    <w:p>
      <w:pPr>
        <w:pStyle w:val="17"/>
        <w:tabs>
          <w:tab w:val="left" w:pos="6264"/>
        </w:tabs>
        <w:spacing w:line="36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）采用固定单价合同，量的风险由发包人承担，价的风险在下述约定范围内由承包人承担。风险内容及范围：价款中标括的风险范围：。</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风险费用的计算方法：。</w:t>
      </w:r>
    </w:p>
    <w:p>
      <w:pPr>
        <w:pStyle w:val="17"/>
        <w:tabs>
          <w:tab w:val="left" w:pos="6264"/>
        </w:tabs>
        <w:spacing w:line="36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rPr>
        <w:t>风险范围以外合同价款调整方法：</w:t>
      </w:r>
      <w:r>
        <w:rPr>
          <w:rFonts w:hint="eastAsia" w:asciiTheme="minorEastAsia" w:hAnsiTheme="minorEastAsia" w:eastAsiaTheme="minorEastAsia"/>
          <w:sz w:val="24"/>
          <w:u w:val="single"/>
        </w:rPr>
        <w:t>若施工期内市场价格波动超出一定幅度时，除竞标须知另有约定，参照执行江苏省建设厅《关于加强建筑材料价格风险控制的指导意见》</w:t>
      </w:r>
      <w:r>
        <w:rPr>
          <w:rFonts w:asciiTheme="minorEastAsia" w:hAnsiTheme="minorEastAsia" w:eastAsiaTheme="minorEastAsia"/>
          <w:sz w:val="24"/>
          <w:u w:val="single"/>
        </w:rPr>
        <w:t>[</w:t>
      </w:r>
      <w:r>
        <w:rPr>
          <w:rFonts w:hint="eastAsia" w:asciiTheme="minorEastAsia" w:hAnsiTheme="minorEastAsia" w:eastAsiaTheme="minorEastAsia"/>
          <w:sz w:val="24"/>
          <w:u w:val="single"/>
        </w:rPr>
        <w:t>苏建价（</w:t>
      </w:r>
      <w:r>
        <w:rPr>
          <w:rFonts w:asciiTheme="minorEastAsia" w:hAnsiTheme="minorEastAsia" w:eastAsiaTheme="minorEastAsia"/>
          <w:sz w:val="24"/>
          <w:u w:val="single"/>
        </w:rPr>
        <w:t>2008</w:t>
      </w:r>
      <w:r>
        <w:rPr>
          <w:rFonts w:hint="eastAsia" w:asciiTheme="minorEastAsia" w:hAnsiTheme="minorEastAsia" w:eastAsiaTheme="minorEastAsia"/>
          <w:sz w:val="24"/>
          <w:u w:val="single"/>
        </w:rPr>
        <w:t>）</w:t>
      </w:r>
      <w:r>
        <w:rPr>
          <w:rFonts w:asciiTheme="minorEastAsia" w:hAnsiTheme="minorEastAsia" w:eastAsiaTheme="minorEastAsia"/>
          <w:sz w:val="24"/>
          <w:u w:val="single"/>
        </w:rPr>
        <w:t>67</w:t>
      </w:r>
      <w:r>
        <w:rPr>
          <w:rFonts w:hint="eastAsia" w:asciiTheme="minorEastAsia" w:hAnsiTheme="minorEastAsia" w:eastAsiaTheme="minorEastAsia"/>
          <w:sz w:val="24"/>
          <w:u w:val="single"/>
        </w:rPr>
        <w:t>号文</w:t>
      </w:r>
      <w:r>
        <w:rPr>
          <w:rFonts w:asciiTheme="minorEastAsia" w:hAnsiTheme="minorEastAsia" w:eastAsiaTheme="minorEastAsia"/>
          <w:sz w:val="24"/>
          <w:u w:val="single"/>
        </w:rPr>
        <w:t>]</w:t>
      </w:r>
      <w:r>
        <w:rPr>
          <w:rFonts w:hint="eastAsia" w:asciiTheme="minorEastAsia" w:hAnsiTheme="minorEastAsia" w:eastAsiaTheme="minorEastAsia"/>
          <w:sz w:val="24"/>
          <w:u w:val="single"/>
        </w:rPr>
        <w:t>，当工程施工期间第一类主要建筑材料价格上涨或下降幅度在</w:t>
      </w:r>
      <w:r>
        <w:rPr>
          <w:rFonts w:asciiTheme="minorEastAsia" w:hAnsiTheme="minorEastAsia" w:eastAsiaTheme="minorEastAsia"/>
          <w:sz w:val="24"/>
          <w:u w:val="single"/>
        </w:rPr>
        <w:t>10%</w:t>
      </w:r>
      <w:r>
        <w:rPr>
          <w:rFonts w:hint="eastAsia" w:asciiTheme="minorEastAsia" w:hAnsiTheme="minorEastAsia" w:eastAsiaTheme="minorEastAsia"/>
          <w:sz w:val="24"/>
          <w:u w:val="single"/>
        </w:rPr>
        <w:t>以内的，其差价由承包人承担或受益，超过</w:t>
      </w:r>
      <w:r>
        <w:rPr>
          <w:rFonts w:asciiTheme="minorEastAsia" w:hAnsiTheme="minorEastAsia" w:eastAsiaTheme="minorEastAsia"/>
          <w:sz w:val="24"/>
          <w:u w:val="single"/>
        </w:rPr>
        <w:t>10%</w:t>
      </w:r>
      <w:r>
        <w:rPr>
          <w:rFonts w:hint="eastAsia" w:asciiTheme="minorEastAsia" w:hAnsiTheme="minorEastAsia" w:eastAsiaTheme="minorEastAsia"/>
          <w:sz w:val="24"/>
          <w:u w:val="single"/>
        </w:rPr>
        <w:t>的部分由发包人承担或受益；当工程施工期间第二类主要建筑材料价格上涨或下降幅度在</w:t>
      </w:r>
      <w:r>
        <w:rPr>
          <w:rFonts w:asciiTheme="minorEastAsia" w:hAnsiTheme="minorEastAsia" w:eastAsiaTheme="minorEastAsia"/>
          <w:sz w:val="24"/>
          <w:u w:val="single"/>
        </w:rPr>
        <w:t>5%</w:t>
      </w:r>
      <w:r>
        <w:rPr>
          <w:rFonts w:hint="eastAsia" w:asciiTheme="minorEastAsia" w:hAnsiTheme="minorEastAsia" w:eastAsiaTheme="minorEastAsia"/>
          <w:sz w:val="24"/>
          <w:u w:val="single"/>
        </w:rPr>
        <w:t>以内的，其差价由承包人承担或受益，超过</w:t>
      </w:r>
      <w:r>
        <w:rPr>
          <w:rFonts w:asciiTheme="minorEastAsia" w:hAnsiTheme="minorEastAsia" w:eastAsiaTheme="minorEastAsia"/>
          <w:sz w:val="24"/>
          <w:u w:val="single"/>
        </w:rPr>
        <w:t>5%</w:t>
      </w:r>
      <w:r>
        <w:rPr>
          <w:rFonts w:hint="eastAsia" w:asciiTheme="minorEastAsia" w:hAnsiTheme="minorEastAsia" w:eastAsiaTheme="minorEastAsia"/>
          <w:sz w:val="24"/>
          <w:u w:val="single"/>
        </w:rPr>
        <w:t>的部分由发包人承担或受益。</w:t>
      </w:r>
    </w:p>
    <w:p>
      <w:pPr>
        <w:pStyle w:val="17"/>
        <w:tabs>
          <w:tab w:val="left" w:pos="6264"/>
        </w:tabs>
        <w:spacing w:line="360" w:lineRule="exact"/>
        <w:ind w:firstLine="360"/>
        <w:rPr>
          <w:rFonts w:asciiTheme="minorEastAsia" w:hAnsiTheme="minorEastAsia" w:eastAsiaTheme="minorEastAsia"/>
          <w:sz w:val="24"/>
        </w:rPr>
      </w:pPr>
      <w:r>
        <w:rPr>
          <w:rFonts w:hint="eastAsia" w:cs="宋体" w:asciiTheme="minorEastAsia" w:hAnsiTheme="minorEastAsia" w:eastAsiaTheme="minorEastAsia"/>
          <w:sz w:val="24"/>
          <w:u w:val="single"/>
        </w:rPr>
        <w:t>主要建筑材料差价的取定：以泰州工程造价管理发布的材料指导价格为基准</w:t>
      </w:r>
      <w:r>
        <w:rPr>
          <w:rFonts w:hint="eastAsia" w:asciiTheme="minorEastAsia" w:hAnsiTheme="minorEastAsia" w:eastAsiaTheme="minorEastAsia"/>
          <w:sz w:val="24"/>
          <w:u w:val="single"/>
        </w:rPr>
        <w:t>（缺指导价的材料以双方确认的市场信息价为准）</w:t>
      </w:r>
      <w:r>
        <w:rPr>
          <w:rFonts w:hint="eastAsia" w:cs="宋体" w:asciiTheme="minorEastAsia" w:hAnsiTheme="minorEastAsia" w:eastAsiaTheme="minorEastAsia"/>
          <w:sz w:val="24"/>
          <w:u w:val="single"/>
        </w:rPr>
        <w:t>，差价为施工期同类材料加权平均指导价格与合同工期基准期（递交响应文件截止日期前</w:t>
      </w:r>
      <w:r>
        <w:rPr>
          <w:rFonts w:cs="宋体" w:asciiTheme="minorEastAsia" w:hAnsiTheme="minorEastAsia" w:eastAsiaTheme="minorEastAsia"/>
          <w:sz w:val="24"/>
          <w:u w:val="single"/>
        </w:rPr>
        <w:t>28</w:t>
      </w:r>
      <w:r>
        <w:rPr>
          <w:rFonts w:hint="eastAsia" w:cs="宋体" w:asciiTheme="minorEastAsia" w:hAnsiTheme="minorEastAsia" w:eastAsiaTheme="minorEastAsia"/>
          <w:sz w:val="24"/>
          <w:u w:val="single"/>
        </w:rPr>
        <w:t>天）当月的材料指导价格的差额。施工期材料加权平均指导价</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∑（每月实际使用量</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当月材料指导价）</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同类材料总用量。</w:t>
      </w:r>
    </w:p>
    <w:p>
      <w:pPr>
        <w:pStyle w:val="17"/>
        <w:tabs>
          <w:tab w:val="left" w:pos="6264"/>
        </w:tabs>
        <w:spacing w:line="36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u w:val="single"/>
        </w:rPr>
        <w:t>因承包人原因造成工期延误的，延误期间发生的材料价格上涨工程价款不得调整。</w:t>
      </w:r>
    </w:p>
    <w:p>
      <w:pPr>
        <w:pStyle w:val="17"/>
        <w:tabs>
          <w:tab w:val="left" w:pos="6264"/>
        </w:tabs>
        <w:spacing w:line="36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）采用可调价格合同，合同价款调整方法：</w:t>
      </w:r>
      <w:r>
        <w:rPr>
          <w:rFonts w:hint="eastAsia" w:asciiTheme="minorEastAsia" w:hAnsiTheme="minorEastAsia" w:eastAsiaTheme="minorEastAsia"/>
          <w:sz w:val="24"/>
          <w:u w:val="single"/>
        </w:rPr>
        <w:t>无。</w:t>
      </w:r>
    </w:p>
    <w:p>
      <w:pPr>
        <w:pStyle w:val="17"/>
        <w:tabs>
          <w:tab w:val="left" w:pos="6264"/>
        </w:tabs>
        <w:spacing w:line="36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）采用成本加酬金合同，有关成本和酬金的约定：</w:t>
      </w:r>
      <w:r>
        <w:rPr>
          <w:rFonts w:hint="eastAsia" w:asciiTheme="minorEastAsia" w:hAnsiTheme="minorEastAsia" w:eastAsiaTheme="minorEastAsia"/>
          <w:sz w:val="24"/>
          <w:u w:val="single"/>
        </w:rPr>
        <w:t>无。</w:t>
      </w:r>
    </w:p>
    <w:p>
      <w:pPr>
        <w:pStyle w:val="17"/>
        <w:tabs>
          <w:tab w:val="left" w:pos="6264"/>
        </w:tabs>
        <w:spacing w:line="360" w:lineRule="exact"/>
        <w:ind w:firstLine="360"/>
        <w:rPr>
          <w:rFonts w:asciiTheme="minorEastAsia" w:hAnsiTheme="minorEastAsia" w:eastAsiaTheme="minorEastAsia"/>
          <w:sz w:val="24"/>
          <w:u w:val="single"/>
        </w:rPr>
      </w:pPr>
      <w:r>
        <w:rPr>
          <w:rFonts w:asciiTheme="minorEastAsia" w:hAnsiTheme="minorEastAsia" w:eastAsiaTheme="minorEastAsia"/>
          <w:sz w:val="24"/>
        </w:rPr>
        <w:t xml:space="preserve"> 2</w:t>
      </w:r>
      <w:r>
        <w:rPr>
          <w:rFonts w:hint="eastAsia" w:asciiTheme="minorEastAsia" w:hAnsiTheme="minorEastAsia" w:eastAsiaTheme="minorEastAsia"/>
          <w:sz w:val="24"/>
        </w:rPr>
        <w:t>、双方约定合同价款的其他调整因素：</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（十五）工程预付款</w:t>
      </w:r>
    </w:p>
    <w:p>
      <w:pPr>
        <w:pStyle w:val="17"/>
        <w:tabs>
          <w:tab w:val="left" w:pos="6264"/>
        </w:tabs>
        <w:spacing w:line="36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rPr>
        <w:t>发包人向承包人预付工程款的时间和金额或占合同价款总额的比例（</w:t>
      </w:r>
      <w:r>
        <w:rPr>
          <w:rFonts w:asciiTheme="minorEastAsia" w:hAnsiTheme="minorEastAsia" w:eastAsiaTheme="minorEastAsia"/>
          <w:sz w:val="24"/>
        </w:rPr>
        <w:t>10-30%</w:t>
      </w:r>
      <w:r>
        <w:rPr>
          <w:rFonts w:hint="eastAsia" w:asciiTheme="minorEastAsia" w:hAnsiTheme="minorEastAsia" w:eastAsiaTheme="minorEastAsia"/>
          <w:sz w:val="24"/>
        </w:rPr>
        <w:t>）：。</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扣回工程款的时间、比例：</w:t>
      </w:r>
      <w:r>
        <w:rPr>
          <w:rFonts w:hint="eastAsia" w:asciiTheme="minorEastAsia" w:hAnsiTheme="minorEastAsia" w:eastAsiaTheme="minorEastAsia"/>
          <w:sz w:val="24"/>
          <w:u w:val="single"/>
        </w:rPr>
        <w:t>无</w:t>
      </w:r>
      <w:r>
        <w:rPr>
          <w:rFonts w:hint="eastAsia" w:asciiTheme="minorEastAsia" w:hAnsiTheme="minorEastAsia" w:eastAsiaTheme="minorEastAsia"/>
          <w:sz w:val="24"/>
        </w:rPr>
        <w:t>。</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（十六）工程量的计量</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、承包人应在每个月末或合同约定的工程段末对己完成的工程进行计量，向监理人（造价咨询企业）提交进度付款申请单、己完成工程量报表和有关计量资料。</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监理人（造价咨询企业）对承包人提交的工程量报表进行复核，以确定实际完成的工程量。对数量有异议的，可要求承包人进行共同复核。承包人应协助监理人或造价咨询企业进行复核并按监理人（造价咨询企业）要求提供补充计量资料。承包人未按监理人（造价咨询企业）要求参加复核，监理人（造价咨询企业）复核或修正的工程量视为承包人实际完成的工程量。</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、监理人（造价咨询企业）认为有必要时，可通知承包人共同进行联合测量、计量，承包人应遵照执行。</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承包人完成工程量清单中每个子目的工程量后，监理人（造价咨询企业）应要求承包人派员共同对每个子目的历次计量报表进行汇总，以核实最终结算工程量。监理人（造价咨询企业）可要求承包人提供补充计量资料，以确定最后一次进度付款的准确工程量。承包人未按监理人（造价咨询企业）要求派员参加的，监理人（造价咨询企业）最终核实的工程量视为承包人完成该子目的准确工程量。</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、监理人（造价咨询企业）应在收到承包人提交的工程量报表后的</w:t>
      </w:r>
      <w:r>
        <w:rPr>
          <w:rFonts w:asciiTheme="minorEastAsia" w:hAnsiTheme="minorEastAsia" w:eastAsiaTheme="minorEastAsia"/>
          <w:sz w:val="24"/>
        </w:rPr>
        <w:t xml:space="preserve">7 </w:t>
      </w:r>
      <w:r>
        <w:rPr>
          <w:rFonts w:hint="eastAsia" w:asciiTheme="minorEastAsia" w:hAnsiTheme="minorEastAsia" w:eastAsiaTheme="minorEastAsia"/>
          <w:sz w:val="24"/>
        </w:rPr>
        <w:t>天内进行复核，监理人（造价咨询企业）未在约定时间内复核的，承包人提交的工程量报表中的工程量视为承包人实际完成的工程量，据此计算工程价款。</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（十七）工程量的确认</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承包人向工程师提交已完工程量报告的时间：。</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（十八）工程款（进度款）支付</w:t>
      </w:r>
    </w:p>
    <w:p>
      <w:pPr>
        <w:pStyle w:val="17"/>
        <w:tabs>
          <w:tab w:val="left" w:pos="6264"/>
        </w:tabs>
        <w:spacing w:line="360" w:lineRule="exact"/>
        <w:ind w:firstLine="360"/>
        <w:rPr>
          <w:rFonts w:asciiTheme="minorEastAsia" w:hAnsiTheme="minorEastAsia" w:eastAsiaTheme="minorEastAsia"/>
          <w:b/>
          <w:sz w:val="24"/>
          <w:u w:val="single"/>
        </w:rPr>
      </w:pPr>
      <w:r>
        <w:rPr>
          <w:rFonts w:hint="eastAsia" w:asciiTheme="minorEastAsia" w:hAnsiTheme="minorEastAsia" w:eastAsiaTheme="minorEastAsia"/>
          <w:sz w:val="24"/>
        </w:rPr>
        <w:t>双方约定的工程款（进度款）支付的方式：</w:t>
      </w:r>
      <w:r>
        <w:rPr>
          <w:rFonts w:hint="eastAsia" w:asciiTheme="minorEastAsia" w:hAnsiTheme="minorEastAsia" w:eastAsiaTheme="minorEastAsia"/>
          <w:sz w:val="24"/>
          <w:u w:val="single"/>
        </w:rPr>
        <w:t>承包人应在每个付款周期末，按监理人（造价咨询企业）批准的格式和约定的份数，向监理人（造价咨询企业）提交进度付款中请单，并附相应的支持性证明文件。进度付款申请单应包括下列内容：本周期已完成工程的价款；累计已完成的工程价款；累计已支付的工程价款；本周期已完成计日工金额；应增加和扣减的变更金额；应增加和扣减的索赔金额；应抵扣的工程预付款；应扣减的质量保证金；根据合同应增加和扣减的其他金额；本付款周期实际应支付的工程价款</w:t>
      </w:r>
      <w:r>
        <w:rPr>
          <w:rFonts w:hint="eastAsia" w:asciiTheme="minorEastAsia" w:hAnsiTheme="minorEastAsia" w:eastAsiaTheme="minorEastAsia"/>
          <w:sz w:val="24"/>
        </w:rPr>
        <w:t>。</w:t>
      </w:r>
      <w:r>
        <w:rPr>
          <w:rFonts w:hint="eastAsia" w:asciiTheme="minorEastAsia" w:hAnsiTheme="minorEastAsia" w:eastAsiaTheme="minorEastAsia"/>
          <w:b/>
          <w:sz w:val="24"/>
          <w:u w:val="single"/>
        </w:rPr>
        <w:t>每次支付工程款时，承包方应出具工程项目所在地等额正式税务发票。</w:t>
      </w:r>
    </w:p>
    <w:p>
      <w:pPr>
        <w:pStyle w:val="17"/>
        <w:tabs>
          <w:tab w:val="left" w:pos="6264"/>
        </w:tabs>
        <w:spacing w:line="36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rPr>
        <w:t>双方约定的工程款（进度款）支付的时间：</w:t>
      </w:r>
      <w:r>
        <w:rPr>
          <w:rFonts w:hint="eastAsia" w:asciiTheme="minorEastAsia" w:hAnsiTheme="minorEastAsia" w:eastAsiaTheme="minorEastAsia"/>
          <w:sz w:val="24"/>
          <w:u w:val="single"/>
        </w:rPr>
        <w:t>。</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注：</w:t>
      </w:r>
      <w:r>
        <w:rPr>
          <w:rFonts w:asciiTheme="minorEastAsia" w:hAnsiTheme="minorEastAsia" w:eastAsiaTheme="minorEastAsia"/>
          <w:sz w:val="24"/>
        </w:rPr>
        <w:t>1</w:t>
      </w:r>
      <w:r>
        <w:rPr>
          <w:rFonts w:hint="eastAsia" w:asciiTheme="minorEastAsia" w:hAnsiTheme="minorEastAsia" w:eastAsiaTheme="minorEastAsia"/>
          <w:sz w:val="24"/>
        </w:rPr>
        <w:t>、监理人（造价咨询企业）在收到承包人进度付款申请单以及相应的支持性证明文件后的</w:t>
      </w:r>
      <w:r>
        <w:rPr>
          <w:rFonts w:asciiTheme="minorEastAsia" w:hAnsiTheme="minorEastAsia" w:eastAsiaTheme="minorEastAsia"/>
          <w:sz w:val="24"/>
        </w:rPr>
        <w:t>14</w:t>
      </w:r>
      <w:r>
        <w:rPr>
          <w:rFonts w:hint="eastAsia" w:asciiTheme="minorEastAsia" w:hAnsiTheme="minorEastAsia" w:eastAsiaTheme="minorEastAsia"/>
          <w:sz w:val="24"/>
        </w:rPr>
        <w:t>天内完成核查，提出发包人到期应支付给承包人的金额以及相应的支持性材料，经发包人审查同意后，由监理人（造价咨询企业）向承包人出具经发包人签认的进度付款证书。监理人（造价咨询企业）有权扣发承包人未能按照合同要求履行任何工作或义务的相应金额。</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、发包人应在监理人（造价咨询企业）收到进度付款申请单后的</w:t>
      </w:r>
      <w:r>
        <w:rPr>
          <w:rFonts w:asciiTheme="minorEastAsia" w:hAnsiTheme="minorEastAsia" w:eastAsiaTheme="minorEastAsia"/>
          <w:sz w:val="24"/>
        </w:rPr>
        <w:t>28</w:t>
      </w:r>
      <w:r>
        <w:rPr>
          <w:rFonts w:hint="eastAsia" w:asciiTheme="minorEastAsia" w:hAnsiTheme="minorEastAsia" w:eastAsiaTheme="minorEastAsia"/>
          <w:sz w:val="24"/>
        </w:rPr>
        <w:t>天内，将进度应付款支付给承包人。发包人应扣回的工程预付款，与工程进度款同期结算抵扣。</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、监理人（造价咨询企业）出具进度付款证书，不应视为监理人（造价咨询企业）己同意、批准或接受了承包人完成的该部分工作。</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工程进度付款的修正：</w:t>
      </w:r>
      <w:r>
        <w:rPr>
          <w:rFonts w:hint="eastAsia" w:asciiTheme="minorEastAsia" w:hAnsiTheme="minorEastAsia" w:eastAsiaTheme="minorEastAsia"/>
          <w:sz w:val="24"/>
          <w:u w:val="single"/>
        </w:rPr>
        <w:t>在对以往历次已签发的进度付款证书进行汇总和复核中发现错、漏或重复的，监理人（造价咨询企业）有权予以修正</w:t>
      </w:r>
      <w:r>
        <w:rPr>
          <w:rFonts w:hint="eastAsia" w:asciiTheme="minorEastAsia" w:hAnsiTheme="minorEastAsia" w:eastAsiaTheme="minorEastAsia"/>
          <w:sz w:val="24"/>
        </w:rPr>
        <w:t>。</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（十九）材料设备供应：本工程的材料设备均由承包人供应，供材方所供材料、设备的规格、品种必须符合设计要求和施工规范的规定，按规定检验合格，并经监理工程师签字确认后方可使用。</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（二十）工程变更</w:t>
      </w:r>
    </w:p>
    <w:p>
      <w:pPr>
        <w:pStyle w:val="17"/>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工程变更价款调整：</w:t>
      </w:r>
    </w:p>
    <w:p>
      <w:pPr>
        <w:pStyle w:val="17"/>
        <w:spacing w:line="400" w:lineRule="exact"/>
        <w:ind w:firstLine="480"/>
        <w:rPr>
          <w:rFonts w:asciiTheme="minorEastAsia" w:hAnsiTheme="minorEastAsia" w:eastAsiaTheme="minorEastAsia"/>
          <w:sz w:val="24"/>
          <w:u w:val="single"/>
        </w:rPr>
      </w:pPr>
      <w:r>
        <w:rPr>
          <w:rFonts w:asciiTheme="minorEastAsia" w:hAnsiTheme="minorEastAsia" w:eastAsiaTheme="minorEastAsia"/>
          <w:sz w:val="24"/>
          <w:u w:val="single"/>
        </w:rPr>
        <w:t>1</w:t>
      </w:r>
      <w:r>
        <w:rPr>
          <w:rFonts w:hint="eastAsia" w:asciiTheme="minorEastAsia" w:hAnsiTheme="minorEastAsia" w:eastAsiaTheme="minorEastAsia"/>
          <w:sz w:val="24"/>
          <w:u w:val="single"/>
        </w:rPr>
        <w:t>、若施工中出现施工图纸（含设计变更）与工程量清单项目特征描述不符的，发、承包双方应按新的项目特征确定相应工程量清单的综合单价，由承包人按照发包控制价的编制方法计算出该工程量清单的综合单价，然后按中标下浮比例对该综合单价进行下浮调整，经发包人确认后执行。</w:t>
      </w:r>
    </w:p>
    <w:p>
      <w:pPr>
        <w:pStyle w:val="17"/>
        <w:spacing w:line="400" w:lineRule="exact"/>
        <w:ind w:firstLine="480"/>
        <w:rPr>
          <w:rFonts w:asciiTheme="minorEastAsia" w:hAnsiTheme="minorEastAsia" w:eastAsiaTheme="minorEastAsia"/>
          <w:sz w:val="24"/>
          <w:u w:val="single"/>
        </w:rPr>
      </w:pPr>
      <w:r>
        <w:rPr>
          <w:rFonts w:asciiTheme="minorEastAsia" w:hAnsiTheme="minorEastAsia" w:eastAsiaTheme="minorEastAsia"/>
          <w:sz w:val="24"/>
          <w:u w:val="single"/>
        </w:rPr>
        <w:t>2</w:t>
      </w:r>
      <w:r>
        <w:rPr>
          <w:rFonts w:hint="eastAsia" w:asciiTheme="minorEastAsia" w:hAnsiTheme="minorEastAsia" w:eastAsiaTheme="minorEastAsia"/>
          <w:sz w:val="24"/>
          <w:u w:val="single"/>
        </w:rPr>
        <w:t>、因分部分项工程量清单漏项或非承包人原因的工程变更，造成增加新的工程量清单项目，其对应的综合单价按下列方法确定：合同中已有适用的综合单价，按合同中已有的综合单价确定；合同中有类似的综合单价，参照类似的综合单价确定；合同中没有适用或类似的综合单价，由承包人按照发包控制价的编制方法计算出该项目的综合单价，然后按中标下浮比例对该综合单价进行下浮调整，经发包人确认后执行。</w:t>
      </w:r>
    </w:p>
    <w:p>
      <w:pPr>
        <w:pStyle w:val="17"/>
        <w:spacing w:line="400" w:lineRule="exact"/>
        <w:ind w:firstLine="480"/>
        <w:rPr>
          <w:rFonts w:asciiTheme="minorEastAsia" w:hAnsiTheme="minorEastAsia" w:eastAsiaTheme="minorEastAsia"/>
          <w:sz w:val="24"/>
          <w:u w:val="single"/>
        </w:rPr>
      </w:pPr>
      <w:r>
        <w:rPr>
          <w:rFonts w:asciiTheme="minorEastAsia" w:hAnsiTheme="minorEastAsia" w:eastAsiaTheme="minorEastAsia"/>
          <w:sz w:val="24"/>
          <w:u w:val="single"/>
        </w:rPr>
        <w:t>3</w:t>
      </w:r>
      <w:r>
        <w:rPr>
          <w:rFonts w:hint="eastAsia" w:asciiTheme="minorEastAsia" w:hAnsiTheme="minorEastAsia" w:eastAsiaTheme="minorEastAsia"/>
          <w:sz w:val="24"/>
          <w:u w:val="single"/>
        </w:rPr>
        <w:t>、因分部分项工程量清单漏项或非承包人原因的工程变更，引起措施项目发生变化，造成施工组织设计或施工方案变更，原措施费中已有的措施项目，按原有措施费的组价方法调整；原措施费中没有的措施项目，由承包人按照发包控制价的编制方法计算出该项目的措施费，然后按中标下浮比例对该措施费进行下浮调整，经发包人确认后调整。</w:t>
      </w:r>
    </w:p>
    <w:p>
      <w:pPr>
        <w:pStyle w:val="17"/>
        <w:spacing w:line="400" w:lineRule="exact"/>
        <w:ind w:firstLine="480"/>
        <w:rPr>
          <w:rFonts w:asciiTheme="minorEastAsia" w:hAnsiTheme="minorEastAsia" w:eastAsiaTheme="minorEastAsia"/>
          <w:sz w:val="24"/>
          <w:u w:val="single"/>
        </w:rPr>
      </w:pPr>
      <w:r>
        <w:rPr>
          <w:rFonts w:asciiTheme="minorEastAsia" w:hAnsiTheme="minorEastAsia" w:eastAsiaTheme="minorEastAsia"/>
          <w:sz w:val="24"/>
          <w:u w:val="single"/>
        </w:rPr>
        <w:t>4</w:t>
      </w:r>
      <w:r>
        <w:rPr>
          <w:rFonts w:hint="eastAsia" w:asciiTheme="minorEastAsia" w:hAnsiTheme="minorEastAsia" w:eastAsiaTheme="minorEastAsia"/>
          <w:sz w:val="24"/>
          <w:u w:val="single"/>
        </w:rPr>
        <w:t>、因非承包人原因引起的工程量增减，该项工程量变化幅度在</w:t>
      </w:r>
      <w:r>
        <w:rPr>
          <w:rFonts w:asciiTheme="minorEastAsia" w:hAnsiTheme="minorEastAsia" w:eastAsiaTheme="minorEastAsia"/>
          <w:sz w:val="24"/>
          <w:u w:val="single"/>
        </w:rPr>
        <w:t>10%</w:t>
      </w:r>
      <w:r>
        <w:rPr>
          <w:rFonts w:hint="eastAsia" w:asciiTheme="minorEastAsia" w:hAnsiTheme="minorEastAsia" w:eastAsiaTheme="minorEastAsia"/>
          <w:sz w:val="24"/>
          <w:u w:val="single"/>
        </w:rPr>
        <w:t>以内的，应执行原有的综合单价；该项工程量变化幅度在</w:t>
      </w:r>
      <w:r>
        <w:rPr>
          <w:rFonts w:asciiTheme="minorEastAsia" w:hAnsiTheme="minorEastAsia" w:eastAsiaTheme="minorEastAsia"/>
          <w:sz w:val="24"/>
          <w:u w:val="single"/>
        </w:rPr>
        <w:t>10%</w:t>
      </w:r>
      <w:r>
        <w:rPr>
          <w:rFonts w:hint="eastAsia" w:asciiTheme="minorEastAsia" w:hAnsiTheme="minorEastAsia" w:eastAsiaTheme="minorEastAsia"/>
          <w:sz w:val="24"/>
          <w:u w:val="single"/>
        </w:rPr>
        <w:t>以外且其影响分部分项工程费超过</w:t>
      </w:r>
      <w:r>
        <w:rPr>
          <w:rFonts w:asciiTheme="minorEastAsia" w:hAnsiTheme="minorEastAsia" w:eastAsiaTheme="minorEastAsia"/>
          <w:sz w:val="24"/>
          <w:u w:val="single"/>
        </w:rPr>
        <w:t>0.1%</w:t>
      </w:r>
      <w:r>
        <w:rPr>
          <w:rFonts w:hint="eastAsia" w:asciiTheme="minorEastAsia" w:hAnsiTheme="minorEastAsia" w:eastAsiaTheme="minorEastAsia"/>
          <w:sz w:val="24"/>
          <w:u w:val="single"/>
        </w:rPr>
        <w:t>时，由承包人对增加的工程量或减少后剩余的工程量按照发包控制价的编制方法计算出该项目的综合单价及措施费，然后按中标下浮比例对该综合单价及措施费进行下浮调整，经发包人确认后执行。</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（二十一）竣工结算</w:t>
      </w:r>
    </w:p>
    <w:p>
      <w:pPr>
        <w:pStyle w:val="17"/>
        <w:tabs>
          <w:tab w:val="left" w:pos="6264"/>
        </w:tabs>
        <w:spacing w:line="360" w:lineRule="exact"/>
        <w:ind w:firstLine="360"/>
        <w:rPr>
          <w:rFonts w:asciiTheme="minorEastAsia" w:hAnsiTheme="minorEastAsia" w:eastAsiaTheme="minorEastAsia"/>
          <w:sz w:val="24"/>
          <w:u w:val="single"/>
        </w:rPr>
      </w:pPr>
      <w:r>
        <w:rPr>
          <w:rFonts w:asciiTheme="minorEastAsia" w:hAnsiTheme="minorEastAsia" w:eastAsiaTheme="minorEastAsia"/>
          <w:sz w:val="24"/>
        </w:rPr>
        <w:t>1</w:t>
      </w:r>
      <w:r>
        <w:rPr>
          <w:rFonts w:hint="eastAsia" w:asciiTheme="minorEastAsia" w:hAnsiTheme="minorEastAsia" w:eastAsiaTheme="minorEastAsia"/>
          <w:sz w:val="24"/>
        </w:rPr>
        <w:t>、工程竣工结算依据：</w:t>
      </w:r>
      <w:r>
        <w:rPr>
          <w:rFonts w:asciiTheme="minorEastAsia" w:hAnsiTheme="minorEastAsia" w:eastAsiaTheme="minorEastAsia"/>
          <w:sz w:val="24"/>
          <w:u w:val="single"/>
        </w:rPr>
        <w:t>13</w:t>
      </w:r>
      <w:r>
        <w:rPr>
          <w:rFonts w:hint="eastAsia" w:asciiTheme="minorEastAsia" w:hAnsiTheme="minorEastAsia" w:eastAsiaTheme="minorEastAsia"/>
          <w:sz w:val="24"/>
          <w:u w:val="single"/>
        </w:rPr>
        <w:t>计价规范；施工合同；工程竣工图纸及资料；双方确认的工程量；双方确认追加（减）的工程价款；双方确认的索赔、现场签证事项及价款；响应文件；发包文件；其他依据</w:t>
      </w:r>
      <w:r>
        <w:rPr>
          <w:rFonts w:hint="eastAsia" w:asciiTheme="minorEastAsia" w:hAnsiTheme="minorEastAsia" w:eastAsiaTheme="minorEastAsia"/>
          <w:sz w:val="24"/>
        </w:rPr>
        <w:t>。</w:t>
      </w:r>
    </w:p>
    <w:p>
      <w:pPr>
        <w:pStyle w:val="17"/>
        <w:tabs>
          <w:tab w:val="left" w:pos="6264"/>
        </w:tabs>
        <w:spacing w:line="360" w:lineRule="exact"/>
        <w:ind w:firstLine="360"/>
        <w:rPr>
          <w:rFonts w:asciiTheme="minorEastAsia" w:hAnsiTheme="minorEastAsia" w:eastAsiaTheme="minorEastAsia"/>
          <w:sz w:val="24"/>
          <w:u w:val="single"/>
        </w:rPr>
      </w:pPr>
      <w:r>
        <w:rPr>
          <w:rFonts w:asciiTheme="minorEastAsia" w:hAnsiTheme="minorEastAsia" w:eastAsiaTheme="minorEastAsia"/>
          <w:sz w:val="24"/>
        </w:rPr>
        <w:t>2</w:t>
      </w:r>
      <w:r>
        <w:rPr>
          <w:rFonts w:hint="eastAsia" w:asciiTheme="minorEastAsia" w:hAnsiTheme="minorEastAsia" w:eastAsiaTheme="minorEastAsia"/>
          <w:sz w:val="24"/>
        </w:rPr>
        <w:t>、分部分项工程量费的计算：</w:t>
      </w:r>
      <w:r>
        <w:rPr>
          <w:rFonts w:hint="eastAsia" w:asciiTheme="minorEastAsia" w:hAnsiTheme="minorEastAsia" w:eastAsiaTheme="minorEastAsia"/>
          <w:sz w:val="24"/>
          <w:u w:val="single"/>
        </w:rPr>
        <w:t>依据双方确认的工程量、合同约定的综合单价计算；如发生调整的，以发、承包双方确认调整的综合单价计算</w:t>
      </w:r>
      <w:r>
        <w:rPr>
          <w:rFonts w:hint="eastAsia" w:asciiTheme="minorEastAsia" w:hAnsiTheme="minorEastAsia" w:eastAsiaTheme="minorEastAsia"/>
          <w:sz w:val="24"/>
        </w:rPr>
        <w:t>。</w:t>
      </w:r>
    </w:p>
    <w:p>
      <w:pPr>
        <w:pStyle w:val="17"/>
        <w:tabs>
          <w:tab w:val="left" w:pos="6264"/>
        </w:tabs>
        <w:spacing w:line="360" w:lineRule="exact"/>
        <w:ind w:firstLine="360"/>
        <w:rPr>
          <w:rFonts w:asciiTheme="minorEastAsia" w:hAnsiTheme="minorEastAsia" w:eastAsiaTheme="minorEastAsia"/>
          <w:sz w:val="24"/>
          <w:u w:val="single"/>
        </w:rPr>
      </w:pPr>
      <w:r>
        <w:rPr>
          <w:rFonts w:asciiTheme="minorEastAsia" w:hAnsiTheme="minorEastAsia" w:eastAsiaTheme="minorEastAsia"/>
          <w:sz w:val="24"/>
        </w:rPr>
        <w:t>3</w:t>
      </w:r>
      <w:r>
        <w:rPr>
          <w:rFonts w:hint="eastAsia" w:asciiTheme="minorEastAsia" w:hAnsiTheme="minorEastAsia" w:eastAsiaTheme="minorEastAsia"/>
          <w:sz w:val="24"/>
        </w:rPr>
        <w:t>、措施项目费的计算：</w:t>
      </w:r>
      <w:r>
        <w:rPr>
          <w:rFonts w:hint="eastAsia" w:asciiTheme="minorEastAsia" w:hAnsiTheme="minorEastAsia" w:eastAsiaTheme="minorEastAsia"/>
          <w:sz w:val="24"/>
          <w:u w:val="single"/>
        </w:rPr>
        <w:t>依据合同约定的项目和金额计算；如发生调整的，以发、承包双方确认调整的金额计算，其中安全文明施工费应按《江苏省建设工程费用定额》（</w:t>
      </w:r>
      <w:r>
        <w:rPr>
          <w:rFonts w:asciiTheme="minorEastAsia" w:hAnsiTheme="minorEastAsia" w:eastAsiaTheme="minorEastAsia"/>
          <w:sz w:val="24"/>
          <w:u w:val="single"/>
        </w:rPr>
        <w:t>2014</w:t>
      </w:r>
      <w:r>
        <w:rPr>
          <w:rFonts w:hint="eastAsia" w:asciiTheme="minorEastAsia" w:hAnsiTheme="minorEastAsia" w:eastAsiaTheme="minorEastAsia"/>
          <w:sz w:val="24"/>
          <w:u w:val="single"/>
        </w:rPr>
        <w:t>年）、泰建定（</w:t>
      </w:r>
      <w:r>
        <w:rPr>
          <w:rFonts w:asciiTheme="minorEastAsia" w:hAnsiTheme="minorEastAsia" w:eastAsiaTheme="minorEastAsia"/>
          <w:sz w:val="24"/>
          <w:u w:val="single"/>
        </w:rPr>
        <w:t>2005</w:t>
      </w:r>
      <w:r>
        <w:rPr>
          <w:rFonts w:hint="eastAsia" w:asciiTheme="minorEastAsia" w:hAnsiTheme="minorEastAsia" w:eastAsiaTheme="minorEastAsia"/>
          <w:sz w:val="24"/>
          <w:u w:val="single"/>
        </w:rPr>
        <w:t>）</w:t>
      </w:r>
      <w:r>
        <w:rPr>
          <w:rFonts w:asciiTheme="minorEastAsia" w:hAnsiTheme="minorEastAsia" w:eastAsiaTheme="minorEastAsia"/>
          <w:sz w:val="24"/>
          <w:u w:val="single"/>
        </w:rPr>
        <w:t>16</w:t>
      </w:r>
      <w:r>
        <w:rPr>
          <w:rFonts w:hint="eastAsia" w:asciiTheme="minorEastAsia" w:hAnsiTheme="minorEastAsia" w:eastAsiaTheme="minorEastAsia"/>
          <w:sz w:val="24"/>
          <w:u w:val="single"/>
        </w:rPr>
        <w:t>号、泰建价（</w:t>
      </w:r>
      <w:r>
        <w:rPr>
          <w:rFonts w:asciiTheme="minorEastAsia" w:hAnsiTheme="minorEastAsia" w:eastAsiaTheme="minorEastAsia"/>
          <w:sz w:val="24"/>
          <w:u w:val="single"/>
        </w:rPr>
        <w:t>2006</w:t>
      </w:r>
      <w:r>
        <w:rPr>
          <w:rFonts w:hint="eastAsia" w:asciiTheme="minorEastAsia" w:hAnsiTheme="minorEastAsia" w:eastAsiaTheme="minorEastAsia"/>
          <w:sz w:val="24"/>
          <w:u w:val="single"/>
        </w:rPr>
        <w:t>）</w:t>
      </w:r>
      <w:r>
        <w:rPr>
          <w:rFonts w:asciiTheme="minorEastAsia" w:hAnsiTheme="minorEastAsia" w:eastAsiaTheme="minorEastAsia"/>
          <w:sz w:val="24"/>
          <w:u w:val="single"/>
        </w:rPr>
        <w:t>7</w:t>
      </w:r>
      <w:r>
        <w:rPr>
          <w:rFonts w:hint="eastAsia" w:asciiTheme="minorEastAsia" w:hAnsiTheme="minorEastAsia" w:eastAsiaTheme="minorEastAsia"/>
          <w:sz w:val="24"/>
          <w:u w:val="single"/>
        </w:rPr>
        <w:t>号文件及发包文件的规定执行</w:t>
      </w:r>
      <w:r>
        <w:rPr>
          <w:rFonts w:hint="eastAsia" w:asciiTheme="minorEastAsia" w:hAnsiTheme="minorEastAsia" w:eastAsiaTheme="minorEastAsia"/>
          <w:sz w:val="24"/>
        </w:rPr>
        <w:t>。</w:t>
      </w:r>
    </w:p>
    <w:p>
      <w:pPr>
        <w:pStyle w:val="17"/>
        <w:spacing w:line="400" w:lineRule="exact"/>
        <w:ind w:firstLine="360"/>
        <w:rPr>
          <w:rFonts w:asciiTheme="minorEastAsia" w:hAnsiTheme="minorEastAsia" w:eastAsiaTheme="minorEastAsia"/>
          <w:sz w:val="24"/>
        </w:rPr>
      </w:pPr>
      <w:r>
        <w:rPr>
          <w:rFonts w:cs="宋体" w:asciiTheme="minorEastAsia" w:hAnsiTheme="minorEastAsia" w:eastAsiaTheme="minorEastAsia"/>
          <w:sz w:val="24"/>
        </w:rPr>
        <w:t>4</w:t>
      </w:r>
      <w:r>
        <w:rPr>
          <w:rFonts w:hint="eastAsia" w:cs="宋体" w:asciiTheme="minorEastAsia" w:hAnsiTheme="minorEastAsia" w:eastAsiaTheme="minorEastAsia"/>
          <w:sz w:val="24"/>
        </w:rPr>
        <w:t>、</w:t>
      </w:r>
      <w:r>
        <w:rPr>
          <w:rFonts w:hint="eastAsia" w:asciiTheme="minorEastAsia" w:hAnsiTheme="minorEastAsia" w:eastAsiaTheme="minorEastAsia"/>
          <w:sz w:val="24"/>
        </w:rPr>
        <w:t>其它项目费用计算方法：</w:t>
      </w:r>
      <w:r>
        <w:rPr>
          <w:rFonts w:hint="eastAsia" w:asciiTheme="minorEastAsia" w:hAnsiTheme="minorEastAsia" w:eastAsiaTheme="minorEastAsia"/>
          <w:sz w:val="24"/>
          <w:u w:val="single"/>
        </w:rPr>
        <w:t>计日工应按发包人实际签证确认的事项计算；暂估价中的材料单价应按发、承包双方最终确认价在综合单价中调整；专业工程暂估价应按中标价或发包人、承包人与分包人最终确认价计算；总承包服务费应依据合同约定金额计算，如发生调整的，以发、承包双方确认调整的金额计算；索赔费用应依据发、承包双方确认的索赔事项和金额计算；现场签证费用应依据发、承包双方签证资料确认的金额计算；暂列金额应减去工程价款调整与索赔、现场签证金额计算，如有余额归发包人；规费和税金应按《江苏省建设工程费用定额》（</w:t>
      </w:r>
      <w:r>
        <w:rPr>
          <w:rFonts w:asciiTheme="minorEastAsia" w:hAnsiTheme="minorEastAsia" w:eastAsiaTheme="minorEastAsia"/>
          <w:sz w:val="24"/>
          <w:u w:val="single"/>
        </w:rPr>
        <w:t>2014</w:t>
      </w:r>
      <w:r>
        <w:rPr>
          <w:rFonts w:hint="eastAsia" w:asciiTheme="minorEastAsia" w:hAnsiTheme="minorEastAsia" w:eastAsiaTheme="minorEastAsia"/>
          <w:sz w:val="24"/>
          <w:u w:val="single"/>
        </w:rPr>
        <w:t>年）的规定计算</w:t>
      </w:r>
      <w:r>
        <w:rPr>
          <w:rFonts w:hint="eastAsia" w:asciiTheme="minorEastAsia" w:hAnsiTheme="minorEastAsia" w:eastAsiaTheme="minorEastAsia"/>
          <w:sz w:val="24"/>
        </w:rPr>
        <w:t>。</w:t>
      </w:r>
    </w:p>
    <w:p>
      <w:pPr>
        <w:pStyle w:val="17"/>
        <w:spacing w:line="400" w:lineRule="exact"/>
        <w:ind w:firstLine="360"/>
        <w:rPr>
          <w:rFonts w:asciiTheme="minorEastAsia" w:hAnsiTheme="minorEastAsia" w:eastAsiaTheme="minorEastAsia"/>
          <w:sz w:val="24"/>
          <w:u w:val="single"/>
        </w:rPr>
      </w:pPr>
      <w:r>
        <w:rPr>
          <w:rFonts w:asciiTheme="minorEastAsia" w:hAnsiTheme="minorEastAsia" w:eastAsiaTheme="minorEastAsia"/>
          <w:sz w:val="24"/>
        </w:rPr>
        <w:t>5</w:t>
      </w:r>
      <w:r>
        <w:rPr>
          <w:rFonts w:hint="eastAsia" w:asciiTheme="minorEastAsia" w:hAnsiTheme="minorEastAsia" w:eastAsiaTheme="minorEastAsia"/>
          <w:sz w:val="24"/>
        </w:rPr>
        <w:t>、工程竣工结算程序及要求：执行</w:t>
      </w:r>
      <w:r>
        <w:rPr>
          <w:rFonts w:asciiTheme="minorEastAsia" w:hAnsiTheme="minorEastAsia" w:eastAsiaTheme="minorEastAsia"/>
          <w:sz w:val="24"/>
        </w:rPr>
        <w:t>13</w:t>
      </w:r>
      <w:r>
        <w:rPr>
          <w:rFonts w:hint="eastAsia" w:asciiTheme="minorEastAsia" w:hAnsiTheme="minorEastAsia" w:eastAsiaTheme="minorEastAsia"/>
          <w:sz w:val="24"/>
        </w:rPr>
        <w:t>计价规范及有关规定。</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（二十二）违约、索赔和争议</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、发包人违约的具体责任：。</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、承包人违约的具体责任</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2.1</w:t>
      </w:r>
      <w:r>
        <w:rPr>
          <w:rFonts w:hint="eastAsia" w:asciiTheme="minorEastAsia" w:hAnsiTheme="minorEastAsia" w:eastAsiaTheme="minorEastAsia"/>
          <w:sz w:val="24"/>
        </w:rPr>
        <w:t>因承包人原因不能按照协议书约定的竣工日期或工程师同意顺延的工期竣工应承担的违约责任：提前奖按元</w:t>
      </w:r>
      <w:r>
        <w:rPr>
          <w:rFonts w:asciiTheme="minorEastAsia" w:hAnsiTheme="minorEastAsia" w:eastAsiaTheme="minorEastAsia"/>
          <w:sz w:val="24"/>
        </w:rPr>
        <w:t>/</w:t>
      </w:r>
      <w:r>
        <w:rPr>
          <w:rFonts w:hint="eastAsia" w:asciiTheme="minorEastAsia" w:hAnsiTheme="minorEastAsia" w:eastAsiaTheme="minorEastAsia"/>
          <w:sz w:val="24"/>
        </w:rPr>
        <w:t>天，推迟竣工按元</w:t>
      </w:r>
      <w:r>
        <w:rPr>
          <w:rFonts w:asciiTheme="minorEastAsia" w:hAnsiTheme="minorEastAsia" w:eastAsiaTheme="minorEastAsia"/>
          <w:sz w:val="24"/>
        </w:rPr>
        <w:t>/</w:t>
      </w:r>
      <w:r>
        <w:rPr>
          <w:rFonts w:hint="eastAsia" w:asciiTheme="minorEastAsia" w:hAnsiTheme="minorEastAsia" w:eastAsiaTheme="minorEastAsia"/>
          <w:sz w:val="24"/>
        </w:rPr>
        <w:t>天，计扣违约金。</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2.2</w:t>
      </w:r>
      <w:r>
        <w:rPr>
          <w:rFonts w:hint="eastAsia" w:asciiTheme="minorEastAsia" w:hAnsiTheme="minorEastAsia" w:eastAsiaTheme="minorEastAsia"/>
          <w:sz w:val="24"/>
        </w:rPr>
        <w:t>因承包人原因工程质量达不到约定的质量标准应承担的违约责任：达不到约定质量标准由承包人自费修补缺陷，直至达到约定标准，否则由承包人承担拆除和重新施工的费用，工期不予顺延，同时按承包款的</w:t>
      </w:r>
      <w:r>
        <w:rPr>
          <w:rFonts w:asciiTheme="minorEastAsia" w:hAnsiTheme="minorEastAsia" w:eastAsiaTheme="minorEastAsia"/>
          <w:sz w:val="24"/>
        </w:rPr>
        <w:t>%</w:t>
      </w:r>
      <w:r>
        <w:rPr>
          <w:rFonts w:hint="eastAsia" w:asciiTheme="minorEastAsia" w:hAnsiTheme="minorEastAsia" w:eastAsiaTheme="minorEastAsia"/>
          <w:sz w:val="24"/>
        </w:rPr>
        <w:t>计扣违约金。</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2.3</w:t>
      </w:r>
      <w:r>
        <w:rPr>
          <w:rFonts w:hint="eastAsia" w:asciiTheme="minorEastAsia" w:hAnsiTheme="minorEastAsia" w:eastAsiaTheme="minorEastAsia"/>
          <w:sz w:val="24"/>
        </w:rPr>
        <w:t>承包人的其他违约责任：签署正式合同时商定。</w:t>
      </w:r>
    </w:p>
    <w:p>
      <w:pPr>
        <w:pStyle w:val="17"/>
        <w:spacing w:line="400" w:lineRule="exact"/>
        <w:ind w:firstLine="48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、双方约定，在履行合同过程中产生争议时：</w:t>
      </w:r>
    </w:p>
    <w:p>
      <w:pPr>
        <w:pStyle w:val="17"/>
        <w:spacing w:line="400" w:lineRule="exact"/>
        <w:ind w:firstLine="48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请调解；</w:t>
      </w:r>
    </w:p>
    <w:p>
      <w:pPr>
        <w:pStyle w:val="17"/>
        <w:spacing w:line="320" w:lineRule="exact"/>
        <w:ind w:firstLine="48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当采取第种方式不能解决时，双方约定向仲裁委员会申请仲裁或向人民法院提起诉讼。</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（二十三）工程分包</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未经发包人同意承包人不得将工程分包，如确需分包时，必须符合有关分包规定，经发包人批准后方可实施，否则发包方有权终止合同，由此造成的一切损失由承包方负责。</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（二十四）补充条款：</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u w:val="single"/>
        </w:rPr>
        <w:t>1</w:t>
      </w:r>
      <w:r>
        <w:rPr>
          <w:rFonts w:hint="eastAsia" w:asciiTheme="minorEastAsia" w:hAnsiTheme="minorEastAsia" w:eastAsiaTheme="minorEastAsia"/>
          <w:sz w:val="24"/>
          <w:u w:val="single"/>
        </w:rPr>
        <w:t>、为了切实维护招竞标活动的严肃性，杜绝合同履行过程中转包、变相转包、挂靠等现象的发生，本工程将对中标项目负责人及项目负责人部主要人员实行严格的现场签到考核制度。</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u w:val="single"/>
        </w:rPr>
        <w:t>2</w:t>
      </w:r>
      <w:r>
        <w:rPr>
          <w:rFonts w:hint="eastAsia" w:asciiTheme="minorEastAsia" w:hAnsiTheme="minorEastAsia" w:eastAsiaTheme="minorEastAsia"/>
          <w:sz w:val="24"/>
          <w:u w:val="single"/>
        </w:rPr>
        <w:t>、中标项目负责人及项目负责人部主要人员每天进入施工现场应主动到业主派驻工地的工程师处签到（上午、下午各一次），只有上午、下午均有签到记录，才能证明其当日在施工现场。</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u w:val="single"/>
        </w:rPr>
        <w:t>3</w:t>
      </w:r>
      <w:r>
        <w:rPr>
          <w:rFonts w:hint="eastAsia" w:asciiTheme="minorEastAsia" w:hAnsiTheme="minorEastAsia" w:eastAsiaTheme="minorEastAsia"/>
          <w:sz w:val="24"/>
          <w:u w:val="single"/>
        </w:rPr>
        <w:t>、中标项目负责人或项目负责人部主要人员需要离开施工现场</w:t>
      </w:r>
      <w:r>
        <w:rPr>
          <w:rFonts w:asciiTheme="minorEastAsia" w:hAnsiTheme="minorEastAsia" w:eastAsiaTheme="minorEastAsia"/>
          <w:sz w:val="24"/>
          <w:u w:val="single"/>
        </w:rPr>
        <w:t>4</w:t>
      </w:r>
      <w:r>
        <w:rPr>
          <w:rFonts w:hint="eastAsia" w:asciiTheme="minorEastAsia" w:hAnsiTheme="minorEastAsia" w:eastAsiaTheme="minorEastAsia"/>
          <w:sz w:val="24"/>
          <w:u w:val="single"/>
        </w:rPr>
        <w:t>小时以上的，必须向业主派驻工地的工程师提出书面申请，得到书面批准后方可离开。</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u w:val="single"/>
        </w:rPr>
        <w:t>4</w:t>
      </w:r>
      <w:r>
        <w:rPr>
          <w:rFonts w:hint="eastAsia" w:asciiTheme="minorEastAsia" w:hAnsiTheme="minorEastAsia" w:eastAsiaTheme="minorEastAsia"/>
          <w:sz w:val="24"/>
          <w:u w:val="single"/>
        </w:rPr>
        <w:t>、若中标项目负责人或项目负责人部主要人员在合同履行过程中未能执行现场签到制度，出现无故离开施工现场的情况，中标人将承担如下责任：</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u w:val="single"/>
        </w:rPr>
        <w:t>4.1</w:t>
      </w:r>
      <w:r>
        <w:rPr>
          <w:rFonts w:hint="eastAsia" w:asciiTheme="minorEastAsia" w:hAnsiTheme="minorEastAsia" w:eastAsiaTheme="minorEastAsia"/>
          <w:sz w:val="24"/>
          <w:u w:val="single"/>
        </w:rPr>
        <w:t>中标项目负责人未向业主派驻工地的工程师提出书面申请，或提出书面申请未能得到书面批准离开施工现场</w:t>
      </w:r>
      <w:r>
        <w:rPr>
          <w:rFonts w:asciiTheme="minorEastAsia" w:hAnsiTheme="minorEastAsia" w:eastAsiaTheme="minorEastAsia"/>
          <w:sz w:val="24"/>
          <w:u w:val="single"/>
        </w:rPr>
        <w:t>4</w:t>
      </w:r>
      <w:r>
        <w:rPr>
          <w:rFonts w:hint="eastAsia" w:asciiTheme="minorEastAsia" w:hAnsiTheme="minorEastAsia" w:eastAsiaTheme="minorEastAsia"/>
          <w:sz w:val="24"/>
          <w:u w:val="single"/>
        </w:rPr>
        <w:t>小时以上的，每次对中标人处以人民币</w:t>
      </w:r>
      <w:r>
        <w:rPr>
          <w:rFonts w:asciiTheme="minorEastAsia" w:hAnsiTheme="minorEastAsia" w:eastAsiaTheme="minorEastAsia"/>
          <w:sz w:val="24"/>
          <w:u w:val="single"/>
        </w:rPr>
        <w:t>500</w:t>
      </w:r>
      <w:r>
        <w:rPr>
          <w:rFonts w:hint="eastAsia" w:asciiTheme="minorEastAsia" w:hAnsiTheme="minorEastAsia" w:eastAsiaTheme="minorEastAsia"/>
          <w:sz w:val="24"/>
          <w:u w:val="single"/>
        </w:rPr>
        <w:t>元的罚款；</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u w:val="single"/>
        </w:rPr>
        <w:t>4.2</w:t>
      </w:r>
      <w:r>
        <w:rPr>
          <w:rFonts w:hint="eastAsia" w:asciiTheme="minorEastAsia" w:hAnsiTheme="minorEastAsia" w:eastAsiaTheme="minorEastAsia"/>
          <w:sz w:val="24"/>
          <w:u w:val="single"/>
        </w:rPr>
        <w:t>中标项目负责人部主要人员未向业主派驻工地的工程师提出书面申请，或提出书面申请未能得到书面批准离开施工现场</w:t>
      </w:r>
      <w:r>
        <w:rPr>
          <w:rFonts w:asciiTheme="minorEastAsia" w:hAnsiTheme="minorEastAsia" w:eastAsiaTheme="minorEastAsia"/>
          <w:sz w:val="24"/>
          <w:u w:val="single"/>
        </w:rPr>
        <w:t>4</w:t>
      </w:r>
      <w:r>
        <w:rPr>
          <w:rFonts w:hint="eastAsia" w:asciiTheme="minorEastAsia" w:hAnsiTheme="minorEastAsia" w:eastAsiaTheme="minorEastAsia"/>
          <w:sz w:val="24"/>
          <w:u w:val="single"/>
        </w:rPr>
        <w:t>小时以上的，每次对中标人处以人民币</w:t>
      </w:r>
      <w:r>
        <w:rPr>
          <w:rFonts w:asciiTheme="minorEastAsia" w:hAnsiTheme="minorEastAsia" w:eastAsiaTheme="minorEastAsia"/>
          <w:sz w:val="24"/>
          <w:u w:val="single"/>
        </w:rPr>
        <w:t>300</w:t>
      </w:r>
      <w:r>
        <w:rPr>
          <w:rFonts w:hint="eastAsia" w:asciiTheme="minorEastAsia" w:hAnsiTheme="minorEastAsia" w:eastAsiaTheme="minorEastAsia"/>
          <w:sz w:val="24"/>
          <w:u w:val="single"/>
        </w:rPr>
        <w:t>元的罚款；</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u w:val="single"/>
        </w:rPr>
        <w:t>4.3</w:t>
      </w:r>
      <w:r>
        <w:rPr>
          <w:rFonts w:hint="eastAsia" w:asciiTheme="minorEastAsia" w:hAnsiTheme="minorEastAsia" w:eastAsiaTheme="minorEastAsia"/>
          <w:sz w:val="24"/>
          <w:u w:val="single"/>
        </w:rPr>
        <w:t>中标项目负责人或中标人项目技术负责人未向业主派驻工地的工程师提出书面申请，或提出书面申请未能得到书面批准离开施工现场连续两天，或累计五天的，业主保留行使如下措施的权利：</w:t>
      </w:r>
    </w:p>
    <w:p>
      <w:pPr>
        <w:pStyle w:val="17"/>
        <w:tabs>
          <w:tab w:val="left" w:pos="6264"/>
        </w:tabs>
        <w:spacing w:line="32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u w:val="single"/>
        </w:rPr>
        <w:t>（</w:t>
      </w:r>
      <w:r>
        <w:rPr>
          <w:rFonts w:asciiTheme="minorEastAsia" w:hAnsiTheme="minorEastAsia" w:eastAsiaTheme="minorEastAsia"/>
          <w:sz w:val="24"/>
          <w:u w:val="single"/>
        </w:rPr>
        <w:t>1</w:t>
      </w:r>
      <w:r>
        <w:rPr>
          <w:rFonts w:hint="eastAsia" w:asciiTheme="minorEastAsia" w:hAnsiTheme="minorEastAsia" w:eastAsiaTheme="minorEastAsia"/>
          <w:sz w:val="24"/>
          <w:u w:val="single"/>
        </w:rPr>
        <w:t>）没收中标人的全部履约保证金；</w:t>
      </w:r>
    </w:p>
    <w:p>
      <w:pPr>
        <w:pStyle w:val="17"/>
        <w:tabs>
          <w:tab w:val="left" w:pos="6264"/>
        </w:tabs>
        <w:spacing w:line="32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u w:val="single"/>
        </w:rPr>
        <w:t>（</w:t>
      </w:r>
      <w:r>
        <w:rPr>
          <w:rFonts w:asciiTheme="minorEastAsia" w:hAnsiTheme="minorEastAsia" w:eastAsiaTheme="minorEastAsia"/>
          <w:sz w:val="24"/>
          <w:u w:val="single"/>
        </w:rPr>
        <w:t>2</w:t>
      </w:r>
      <w:r>
        <w:rPr>
          <w:rFonts w:hint="eastAsia" w:asciiTheme="minorEastAsia" w:hAnsiTheme="minorEastAsia" w:eastAsiaTheme="minorEastAsia"/>
          <w:sz w:val="24"/>
          <w:u w:val="single"/>
        </w:rPr>
        <w:t>）立即中止合同，勒令中标人限期撤出施工人员、施工机械、原材料、成品及半成品；</w:t>
      </w:r>
    </w:p>
    <w:p>
      <w:pPr>
        <w:pStyle w:val="17"/>
        <w:tabs>
          <w:tab w:val="left" w:pos="6264"/>
        </w:tabs>
        <w:spacing w:line="32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u w:val="single"/>
        </w:rPr>
        <w:t>（</w:t>
      </w:r>
      <w:r>
        <w:rPr>
          <w:rFonts w:asciiTheme="minorEastAsia" w:hAnsiTheme="minorEastAsia" w:eastAsiaTheme="minorEastAsia"/>
          <w:sz w:val="24"/>
          <w:u w:val="single"/>
        </w:rPr>
        <w:t>3</w:t>
      </w:r>
      <w:r>
        <w:rPr>
          <w:rFonts w:hint="eastAsia" w:asciiTheme="minorEastAsia" w:hAnsiTheme="minorEastAsia" w:eastAsiaTheme="minorEastAsia"/>
          <w:sz w:val="24"/>
          <w:u w:val="single"/>
        </w:rPr>
        <w:t>）拒绝中标人已完工程量的支付请求；</w:t>
      </w:r>
    </w:p>
    <w:p>
      <w:pPr>
        <w:pStyle w:val="17"/>
        <w:tabs>
          <w:tab w:val="left" w:pos="6264"/>
        </w:tabs>
        <w:spacing w:line="32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u w:val="single"/>
        </w:rPr>
        <w:t>（</w:t>
      </w:r>
      <w:r>
        <w:rPr>
          <w:rFonts w:asciiTheme="minorEastAsia" w:hAnsiTheme="minorEastAsia" w:eastAsiaTheme="minorEastAsia"/>
          <w:sz w:val="24"/>
          <w:u w:val="single"/>
        </w:rPr>
        <w:t>4</w:t>
      </w:r>
      <w:r>
        <w:rPr>
          <w:rFonts w:hint="eastAsia" w:asciiTheme="minorEastAsia" w:hAnsiTheme="minorEastAsia" w:eastAsiaTheme="minorEastAsia"/>
          <w:sz w:val="24"/>
          <w:u w:val="single"/>
        </w:rPr>
        <w:t>）作为不良行为记录进行公示（时间不超过</w:t>
      </w:r>
      <w:r>
        <w:rPr>
          <w:rFonts w:asciiTheme="minorEastAsia" w:hAnsiTheme="minorEastAsia" w:eastAsiaTheme="minorEastAsia"/>
          <w:sz w:val="24"/>
          <w:u w:val="single"/>
        </w:rPr>
        <w:t>6</w:t>
      </w:r>
      <w:r>
        <w:rPr>
          <w:rFonts w:hint="eastAsia" w:asciiTheme="minorEastAsia" w:hAnsiTheme="minorEastAsia" w:eastAsiaTheme="minorEastAsia"/>
          <w:sz w:val="24"/>
          <w:u w:val="single"/>
        </w:rPr>
        <w:t>个月）。</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rPr>
        <w:t>5</w:t>
      </w:r>
      <w:r>
        <w:rPr>
          <w:rFonts w:hint="eastAsia" w:asciiTheme="minorEastAsia" w:hAnsiTheme="minorEastAsia" w:eastAsiaTheme="minorEastAsia"/>
          <w:sz w:val="24"/>
        </w:rPr>
        <w:t>、</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rPr>
        <w:t>6</w:t>
      </w:r>
      <w:r>
        <w:rPr>
          <w:rFonts w:hint="eastAsia" w:asciiTheme="minorEastAsia" w:hAnsiTheme="minorEastAsia" w:eastAsiaTheme="minorEastAsia"/>
          <w:sz w:val="24"/>
        </w:rPr>
        <w:t>、</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（二十五）合同份数</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双方约定合同副本份数份</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合同订立时间：年月日</w:t>
      </w:r>
    </w:p>
    <w:p>
      <w:pPr>
        <w:pStyle w:val="17"/>
        <w:tabs>
          <w:tab w:val="left" w:pos="6264"/>
        </w:tabs>
        <w:spacing w:line="32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rPr>
        <w:t>合同订立地点：</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本合同双方约定：后生效。</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发包人：（公章）承包人：（公章）</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住所：</w:t>
      </w:r>
      <w:r>
        <w:rPr>
          <w:rFonts w:asciiTheme="minorEastAsia" w:hAnsiTheme="minorEastAsia" w:eastAsiaTheme="minorEastAsia"/>
          <w:sz w:val="24"/>
        </w:rPr>
        <w:t xml:space="preserve">________________________        </w:t>
      </w:r>
      <w:r>
        <w:rPr>
          <w:rFonts w:hint="eastAsia" w:asciiTheme="minorEastAsia" w:hAnsiTheme="minorEastAsia" w:eastAsiaTheme="minorEastAsia"/>
          <w:sz w:val="24"/>
        </w:rPr>
        <w:t>住所：</w:t>
      </w:r>
      <w:r>
        <w:rPr>
          <w:rFonts w:asciiTheme="minorEastAsia" w:hAnsiTheme="minorEastAsia" w:eastAsiaTheme="minorEastAsia"/>
          <w:sz w:val="24"/>
        </w:rPr>
        <w:t>________________________</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法定代表人：</w:t>
      </w:r>
      <w:r>
        <w:rPr>
          <w:rFonts w:asciiTheme="minorEastAsia" w:hAnsiTheme="minorEastAsia" w:eastAsiaTheme="minorEastAsia"/>
          <w:sz w:val="24"/>
        </w:rPr>
        <w:t>__________________</w:t>
      </w:r>
      <w:r>
        <w:rPr>
          <w:rFonts w:hint="eastAsia" w:asciiTheme="minorEastAsia" w:hAnsiTheme="minorEastAsia" w:eastAsiaTheme="minorEastAsia"/>
          <w:sz w:val="24"/>
        </w:rPr>
        <w:t xml:space="preserve">           法定代表人：</w:t>
      </w:r>
      <w:r>
        <w:rPr>
          <w:rFonts w:asciiTheme="minorEastAsia" w:hAnsiTheme="minorEastAsia" w:eastAsiaTheme="minorEastAsia"/>
          <w:sz w:val="24"/>
        </w:rPr>
        <w:t>__________________</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委托代理人：</w:t>
      </w:r>
      <w:r>
        <w:rPr>
          <w:rFonts w:asciiTheme="minorEastAsia" w:hAnsiTheme="minorEastAsia" w:eastAsiaTheme="minorEastAsia"/>
          <w:sz w:val="24"/>
        </w:rPr>
        <w:t xml:space="preserve">__________________         </w:t>
      </w:r>
      <w:r>
        <w:rPr>
          <w:rFonts w:hint="eastAsia" w:asciiTheme="minorEastAsia" w:hAnsiTheme="minorEastAsia" w:eastAsiaTheme="minorEastAsia"/>
          <w:sz w:val="24"/>
        </w:rPr>
        <w:t>委托代理人：</w:t>
      </w:r>
      <w:r>
        <w:rPr>
          <w:rFonts w:asciiTheme="minorEastAsia" w:hAnsiTheme="minorEastAsia" w:eastAsiaTheme="minorEastAsia"/>
          <w:sz w:val="24"/>
        </w:rPr>
        <w:t>__________________</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电话：</w:t>
      </w:r>
      <w:r>
        <w:rPr>
          <w:rFonts w:asciiTheme="minorEastAsia" w:hAnsiTheme="minorEastAsia" w:eastAsiaTheme="minorEastAsia"/>
          <w:sz w:val="24"/>
        </w:rPr>
        <w:t xml:space="preserve">________________________           </w:t>
      </w:r>
      <w:r>
        <w:rPr>
          <w:rFonts w:hint="eastAsia" w:asciiTheme="minorEastAsia" w:hAnsiTheme="minorEastAsia" w:eastAsiaTheme="minorEastAsia"/>
          <w:sz w:val="24"/>
        </w:rPr>
        <w:t>电话：</w:t>
      </w:r>
      <w:r>
        <w:rPr>
          <w:rFonts w:asciiTheme="minorEastAsia" w:hAnsiTheme="minorEastAsia" w:eastAsiaTheme="minorEastAsia"/>
          <w:sz w:val="24"/>
        </w:rPr>
        <w:t>________________________</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传真：</w:t>
      </w:r>
      <w:r>
        <w:rPr>
          <w:rFonts w:asciiTheme="minorEastAsia" w:hAnsiTheme="minorEastAsia" w:eastAsiaTheme="minorEastAsia"/>
          <w:sz w:val="24"/>
        </w:rPr>
        <w:t xml:space="preserve">________________________           </w:t>
      </w:r>
      <w:r>
        <w:rPr>
          <w:rFonts w:hint="eastAsia" w:asciiTheme="minorEastAsia" w:hAnsiTheme="minorEastAsia" w:eastAsiaTheme="minorEastAsia"/>
          <w:sz w:val="24"/>
        </w:rPr>
        <w:t>传真：</w:t>
      </w:r>
      <w:r>
        <w:rPr>
          <w:rFonts w:asciiTheme="minorEastAsia" w:hAnsiTheme="minorEastAsia" w:eastAsiaTheme="minorEastAsia"/>
          <w:sz w:val="24"/>
        </w:rPr>
        <w:t>________________________</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开户银行：</w:t>
      </w:r>
      <w:r>
        <w:rPr>
          <w:rFonts w:asciiTheme="minorEastAsia" w:hAnsiTheme="minorEastAsia" w:eastAsiaTheme="minorEastAsia"/>
          <w:sz w:val="24"/>
        </w:rPr>
        <w:t xml:space="preserve">____________________           </w:t>
      </w:r>
      <w:r>
        <w:rPr>
          <w:rFonts w:hint="eastAsia" w:asciiTheme="minorEastAsia" w:hAnsiTheme="minorEastAsia" w:eastAsiaTheme="minorEastAsia"/>
          <w:sz w:val="24"/>
        </w:rPr>
        <w:t>开户银行：</w:t>
      </w:r>
      <w:r>
        <w:rPr>
          <w:rFonts w:asciiTheme="minorEastAsia" w:hAnsiTheme="minorEastAsia" w:eastAsiaTheme="minorEastAsia"/>
          <w:sz w:val="24"/>
        </w:rPr>
        <w:t>____________________</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账号：</w:t>
      </w:r>
      <w:r>
        <w:rPr>
          <w:rFonts w:asciiTheme="minorEastAsia" w:hAnsiTheme="minorEastAsia" w:eastAsiaTheme="minorEastAsia"/>
          <w:sz w:val="24"/>
        </w:rPr>
        <w:t>________________________</w:t>
      </w:r>
      <w:r>
        <w:rPr>
          <w:rFonts w:hint="eastAsia" w:asciiTheme="minorEastAsia" w:hAnsiTheme="minorEastAsia" w:eastAsiaTheme="minorEastAsia"/>
          <w:sz w:val="24"/>
        </w:rPr>
        <w:t xml:space="preserve">           账号：</w:t>
      </w:r>
      <w:r>
        <w:rPr>
          <w:rFonts w:asciiTheme="minorEastAsia" w:hAnsiTheme="minorEastAsia" w:eastAsiaTheme="minorEastAsia"/>
          <w:sz w:val="24"/>
        </w:rPr>
        <w:t>________________________</w:t>
      </w:r>
    </w:p>
    <w:p>
      <w:pPr>
        <w:pStyle w:val="15"/>
        <w:ind w:firstLine="360"/>
        <w:rPr>
          <w:rFonts w:asciiTheme="minorEastAsia" w:hAnsiTheme="minorEastAsia" w:eastAsiaTheme="minorEastAsia"/>
        </w:rPr>
      </w:pPr>
      <w:r>
        <w:rPr>
          <w:rFonts w:hint="eastAsia" w:asciiTheme="minorEastAsia" w:hAnsiTheme="minorEastAsia" w:eastAsiaTheme="minorEastAsia"/>
          <w:sz w:val="24"/>
          <w:szCs w:val="24"/>
        </w:rPr>
        <w:t>邮政编码：</w:t>
      </w:r>
      <w:r>
        <w:rPr>
          <w:rFonts w:asciiTheme="minorEastAsia" w:hAnsiTheme="minorEastAsia" w:eastAsiaTheme="minorEastAsia"/>
          <w:sz w:val="24"/>
          <w:szCs w:val="24"/>
        </w:rPr>
        <w:t xml:space="preserve">____________________           </w:t>
      </w:r>
      <w:r>
        <w:rPr>
          <w:rFonts w:hint="eastAsia" w:asciiTheme="minorEastAsia" w:hAnsiTheme="minorEastAsia" w:eastAsiaTheme="minorEastAsia"/>
          <w:sz w:val="24"/>
          <w:szCs w:val="24"/>
        </w:rPr>
        <w:t>邮政编码：</w:t>
      </w:r>
      <w:r>
        <w:rPr>
          <w:rFonts w:asciiTheme="minorEastAsia" w:hAnsiTheme="minorEastAsia" w:eastAsiaTheme="minorEastAsia"/>
          <w:sz w:val="24"/>
          <w:szCs w:val="24"/>
        </w:rPr>
        <w:t>____________________</w:t>
      </w:r>
    </w:p>
    <w:p>
      <w:pPr>
        <w:rPr>
          <w:rFonts w:asciiTheme="minorEastAsia" w:hAnsiTheme="minorEastAsia" w:eastAsiaTheme="minorEastAsia"/>
          <w:sz w:val="20"/>
          <w:shd w:val="clear" w:color="auto" w:fill="FFFFFF"/>
        </w:rPr>
      </w:pPr>
      <w:r>
        <w:rPr>
          <w:rFonts w:asciiTheme="minorEastAsia" w:hAnsiTheme="minorEastAsia" w:eastAsiaTheme="minorEastAsia"/>
        </w:rPr>
        <w:br w:type="page"/>
      </w:r>
    </w:p>
    <w:p>
      <w:pPr>
        <w:pageBreakBefore/>
        <w:jc w:val="center"/>
        <w:rPr>
          <w:rFonts w:asciiTheme="minorEastAsia" w:hAnsiTheme="minorEastAsia" w:eastAsiaTheme="minorEastAsia"/>
          <w:sz w:val="36"/>
          <w:szCs w:val="36"/>
        </w:rPr>
      </w:pPr>
      <w:r>
        <w:rPr>
          <w:rFonts w:hint="eastAsia" w:asciiTheme="minorEastAsia" w:hAnsiTheme="minorEastAsia" w:eastAsiaTheme="minorEastAsia"/>
          <w:sz w:val="36"/>
          <w:szCs w:val="36"/>
          <w:shd w:val="clear" w:color="auto" w:fill="FFFFFF"/>
        </w:rPr>
        <w:t>三、定标办法</w:t>
      </w:r>
    </w:p>
    <w:p>
      <w:pPr>
        <w:rPr>
          <w:rFonts w:asciiTheme="minorEastAsia" w:hAnsiTheme="minorEastAsia" w:eastAsiaTheme="minorEastAsia"/>
          <w:shd w:val="clear" w:color="auto" w:fill="FF00FF"/>
        </w:rPr>
      </w:pPr>
      <w:bookmarkStart w:id="40" w:name="EB15b0ff780db441088667ca4b8e4cadb3"/>
      <w:bookmarkEnd w:id="40"/>
    </w:p>
    <w:p>
      <w:pPr>
        <w:spacing w:line="340" w:lineRule="exact"/>
        <w:ind w:firstLine="482"/>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shd w:val="clear" w:color="auto" w:fill="FFFFFF"/>
        </w:rPr>
        <w:t>合理价随机确定承包人办法</w:t>
      </w:r>
    </w:p>
    <w:p>
      <w:pPr>
        <w:spacing w:line="340" w:lineRule="exact"/>
        <w:ind w:firstLine="480"/>
        <w:jc w:val="center"/>
        <w:rPr>
          <w:rFonts w:asciiTheme="minorEastAsia" w:hAnsiTheme="minorEastAsia" w:eastAsiaTheme="minorEastAsia"/>
          <w:sz w:val="24"/>
          <w:szCs w:val="24"/>
        </w:rPr>
      </w:pPr>
    </w:p>
    <w:p>
      <w:pPr>
        <w:ind w:firstLine="480"/>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1、随机抽签按下列程序进行：</w:t>
      </w:r>
    </w:p>
    <w:p>
      <w:pPr>
        <w:ind w:left="239" w:firstLine="120"/>
        <w:rPr>
          <w:rFonts w:asciiTheme="minorEastAsia" w:hAnsiTheme="minorEastAsia" w:eastAsiaTheme="minorEastAsia"/>
          <w:sz w:val="24"/>
          <w:shd w:val="clear" w:color="auto" w:fill="FFFFFF"/>
        </w:rPr>
      </w:pPr>
      <w:r>
        <w:rPr>
          <w:rFonts w:hint="eastAsia" w:asciiTheme="minorEastAsia" w:hAnsiTheme="minorEastAsia" w:eastAsiaTheme="minorEastAsia"/>
          <w:sz w:val="24"/>
          <w:szCs w:val="24"/>
          <w:shd w:val="clear" w:color="auto" w:fill="FFFFFF"/>
        </w:rPr>
        <w:t>（</w:t>
      </w:r>
      <w:r>
        <w:rPr>
          <w:rFonts w:asciiTheme="minorEastAsia" w:hAnsiTheme="minorEastAsia" w:eastAsiaTheme="minorEastAsia"/>
          <w:sz w:val="24"/>
          <w:szCs w:val="24"/>
          <w:shd w:val="clear" w:color="auto" w:fill="FFFFFF"/>
        </w:rPr>
        <w:t>1</w:t>
      </w:r>
      <w:r>
        <w:rPr>
          <w:rFonts w:hint="eastAsia" w:asciiTheme="minorEastAsia" w:hAnsiTheme="minorEastAsia" w:eastAsiaTheme="minorEastAsia"/>
          <w:sz w:val="24"/>
          <w:szCs w:val="24"/>
          <w:shd w:val="clear" w:color="auto" w:fill="FFFFFF"/>
        </w:rPr>
        <w:t>）</w:t>
      </w:r>
      <w:r>
        <w:rPr>
          <w:rFonts w:hint="eastAsia" w:asciiTheme="minorEastAsia" w:hAnsiTheme="minorEastAsia" w:eastAsiaTheme="minorEastAsia"/>
          <w:sz w:val="24"/>
          <w:shd w:val="clear" w:color="auto" w:fill="FFFFFF"/>
        </w:rPr>
        <w:t>对所有竞标人的响应文件进行符合性检查，有下列情形之一的，作无效竞标处理：</w:t>
      </w:r>
    </w:p>
    <w:p>
      <w:pPr>
        <w:ind w:firstLine="72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①竞标文件未按发包文件规定的统一格式打印和填写，内容不全或关键名称错误的；</w:t>
      </w:r>
    </w:p>
    <w:p>
      <w:pPr>
        <w:ind w:firstLine="72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②竞标文件未按发包文件的规定要求盖章或签字的；</w:t>
      </w:r>
    </w:p>
    <w:p>
      <w:pPr>
        <w:ind w:firstLine="72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③竞标文件承诺的项目负责人与报名时不一致的。</w:t>
      </w:r>
    </w:p>
    <w:p>
      <w:pPr>
        <w:ind w:firstLine="360"/>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w:t>
      </w:r>
      <w:r>
        <w:rPr>
          <w:rFonts w:asciiTheme="minorEastAsia" w:hAnsiTheme="minorEastAsia" w:eastAsiaTheme="minorEastAsia"/>
          <w:sz w:val="24"/>
          <w:szCs w:val="24"/>
          <w:shd w:val="clear" w:color="auto" w:fill="FFFFFF"/>
        </w:rPr>
        <w:t>2</w:t>
      </w:r>
      <w:r>
        <w:rPr>
          <w:rFonts w:hint="eastAsia" w:asciiTheme="minorEastAsia" w:hAnsiTheme="minorEastAsia" w:eastAsiaTheme="minorEastAsia"/>
          <w:sz w:val="24"/>
          <w:szCs w:val="24"/>
          <w:shd w:val="clear" w:color="auto" w:fill="FFFFFF"/>
        </w:rPr>
        <w:t>）对通过符合性检查的合格竞标人按以下规则进行抽签：</w:t>
      </w:r>
    </w:p>
    <w:p>
      <w:pPr>
        <w:ind w:firstLine="720"/>
        <w:rPr>
          <w:rFonts w:cs="宋体" w:asciiTheme="minorEastAsia" w:hAnsiTheme="minorEastAsia" w:eastAsiaTheme="minorEastAsia"/>
          <w:sz w:val="24"/>
        </w:rPr>
      </w:pPr>
      <w:r>
        <w:rPr>
          <w:rFonts w:hint="eastAsia" w:asciiTheme="minorEastAsia" w:hAnsiTheme="minorEastAsia" w:eastAsiaTheme="minorEastAsia"/>
          <w:sz w:val="24"/>
          <w:shd w:val="clear" w:color="auto" w:fill="FFFFFF"/>
        </w:rPr>
        <w:t>①</w:t>
      </w:r>
      <w:r>
        <w:rPr>
          <w:rFonts w:hint="eastAsia" w:cs="宋体" w:asciiTheme="minorEastAsia" w:hAnsiTheme="minorEastAsia" w:eastAsiaTheme="minorEastAsia"/>
          <w:sz w:val="24"/>
        </w:rPr>
        <w:t>、所有通过符合性审查的合格竞标人参加抽签；</w:t>
      </w:r>
    </w:p>
    <w:p>
      <w:pPr>
        <w:ind w:firstLine="720"/>
        <w:rPr>
          <w:rFonts w:cs="宋体" w:asciiTheme="minorEastAsia" w:hAnsiTheme="minorEastAsia" w:eastAsiaTheme="minorEastAsia"/>
          <w:sz w:val="24"/>
        </w:rPr>
      </w:pPr>
      <w:r>
        <w:rPr>
          <w:rFonts w:hint="eastAsia" w:asciiTheme="minorEastAsia" w:hAnsiTheme="minorEastAsia" w:eastAsiaTheme="minorEastAsia"/>
          <w:sz w:val="24"/>
          <w:shd w:val="clear" w:color="auto" w:fill="FFFFFF"/>
        </w:rPr>
        <w:t>②</w:t>
      </w:r>
      <w:r>
        <w:rPr>
          <w:rFonts w:hint="eastAsia" w:cs="宋体" w:asciiTheme="minorEastAsia" w:hAnsiTheme="minorEastAsia" w:eastAsiaTheme="minorEastAsia"/>
          <w:sz w:val="24"/>
        </w:rPr>
        <w:t>、按照竞标人签到的先后顺序，由发包人代表代竞标人公开随机抽取一个号码球，并当场将抽取的号码值在抽签记录表上签字确认。确认后将号码球仍放入抽取箱中，由下一个竞标人抽取号码球，直至所有合格竞标人抽取完毕；</w:t>
      </w:r>
    </w:p>
    <w:p>
      <w:pPr>
        <w:ind w:firstLine="720"/>
        <w:rPr>
          <w:rFonts w:cs="宋体" w:asciiTheme="minorEastAsia" w:hAnsiTheme="minorEastAsia" w:eastAsiaTheme="minorEastAsia"/>
          <w:sz w:val="24"/>
        </w:rPr>
      </w:pPr>
      <w:r>
        <w:rPr>
          <w:rFonts w:hint="eastAsia" w:asciiTheme="minorEastAsia" w:hAnsiTheme="minorEastAsia" w:eastAsiaTheme="minorEastAsia"/>
          <w:sz w:val="24"/>
          <w:shd w:val="clear" w:color="auto" w:fill="FFFFFF"/>
        </w:rPr>
        <w:t>③</w:t>
      </w:r>
      <w:r>
        <w:rPr>
          <w:rFonts w:hint="eastAsia" w:cs="宋体" w:asciiTheme="minorEastAsia" w:hAnsiTheme="minorEastAsia" w:eastAsiaTheme="minorEastAsia"/>
          <w:sz w:val="24"/>
        </w:rPr>
        <w:t>、按照球号值从大到小的顺序取最大值为预成交人；</w:t>
      </w:r>
    </w:p>
    <w:p>
      <w:pPr>
        <w:ind w:firstLine="720"/>
        <w:rPr>
          <w:rFonts w:cs="宋体" w:asciiTheme="minorEastAsia" w:hAnsiTheme="minorEastAsia" w:eastAsiaTheme="minorEastAsia"/>
          <w:sz w:val="24"/>
        </w:rPr>
      </w:pPr>
      <w:r>
        <w:rPr>
          <w:rFonts w:hint="eastAsia" w:cs="宋体" w:asciiTheme="minorEastAsia" w:hAnsiTheme="minorEastAsia" w:eastAsiaTheme="minorEastAsia"/>
          <w:sz w:val="24"/>
        </w:rPr>
        <w:t>④、如抽取的号码值出现相同情况，导致无法确定第一名顺序时，则由号码值相同的竞标人进行下一轮抽取……直至确定预成交人。</w:t>
      </w:r>
    </w:p>
    <w:p>
      <w:pPr>
        <w:spacing w:line="340" w:lineRule="exact"/>
        <w:ind w:left="360" w:firstLine="422"/>
        <w:rPr>
          <w:rFonts w:asciiTheme="minorEastAsia" w:hAnsiTheme="minorEastAsia" w:eastAsiaTheme="minorEastAsia"/>
          <w:b/>
          <w:sz w:val="24"/>
          <w:szCs w:val="24"/>
        </w:rPr>
      </w:pPr>
      <w:r>
        <w:rPr>
          <w:rFonts w:asciiTheme="minorEastAsia" w:hAnsiTheme="minorEastAsia" w:eastAsiaTheme="minorEastAsia"/>
          <w:b/>
          <w:sz w:val="24"/>
          <w:szCs w:val="24"/>
        </w:rPr>
        <w:t>（特别说明：</w:t>
      </w:r>
      <w:r>
        <w:rPr>
          <w:rFonts w:hint="eastAsia" w:asciiTheme="minorEastAsia" w:hAnsiTheme="minorEastAsia" w:eastAsiaTheme="minorEastAsia"/>
          <w:b/>
          <w:sz w:val="24"/>
          <w:szCs w:val="24"/>
        </w:rPr>
        <w:t>经发包人研究决定，通过腾讯会议进行网上不见面开标，以上步骤均由发包人代表按照合格竞标人的报名先后顺序代为摇号，并由发包人组织监管小组进行监督。</w:t>
      </w:r>
      <w:r>
        <w:rPr>
          <w:rFonts w:asciiTheme="minorEastAsia" w:hAnsiTheme="minorEastAsia" w:eastAsiaTheme="minorEastAsia"/>
          <w:b/>
          <w:sz w:val="24"/>
          <w:szCs w:val="24"/>
        </w:rPr>
        <w:t>）</w:t>
      </w:r>
    </w:p>
    <w:p>
      <w:pPr>
        <w:pStyle w:val="3"/>
        <w:ind w:firstLine="480"/>
        <w:rPr>
          <w:rFonts w:asciiTheme="minorEastAsia" w:hAnsiTheme="minorEastAsia" w:eastAsiaTheme="minorEastAsia"/>
        </w:rPr>
      </w:pPr>
    </w:p>
    <w:p>
      <w:pPr>
        <w:ind w:firstLine="480"/>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2、发包人根据发包文件的规定，将预成交人情况在“兴化人民政府网”公示不少于</w:t>
      </w:r>
      <w:r>
        <w:rPr>
          <w:rFonts w:asciiTheme="minorEastAsia" w:hAnsiTheme="minorEastAsia" w:eastAsiaTheme="minorEastAsia"/>
          <w:sz w:val="24"/>
          <w:szCs w:val="24"/>
          <w:shd w:val="clear" w:color="auto" w:fill="FFFFFF"/>
        </w:rPr>
        <w:t>1</w:t>
      </w:r>
      <w:r>
        <w:rPr>
          <w:rFonts w:hint="eastAsia" w:asciiTheme="minorEastAsia" w:hAnsiTheme="minorEastAsia" w:eastAsiaTheme="minorEastAsia"/>
          <w:sz w:val="24"/>
          <w:szCs w:val="24"/>
          <w:shd w:val="clear" w:color="auto" w:fill="FFFFFF"/>
        </w:rPr>
        <w:t>日。公示期间，竞标人对结果有任何异议，可以单位名义通过书面形式向发包代理公司、发包人提出。</w:t>
      </w:r>
      <w:r>
        <w:rPr>
          <w:rFonts w:hint="eastAsia" w:asciiTheme="minorEastAsia" w:hAnsiTheme="minorEastAsia" w:eastAsiaTheme="minorEastAsia"/>
          <w:sz w:val="24"/>
          <w:szCs w:val="24"/>
        </w:rPr>
        <w:t>如异议成立，使得预成交人被取消成交资格的，发包人将组织重新发包。</w:t>
      </w:r>
    </w:p>
    <w:p>
      <w:pPr>
        <w:ind w:firstLine="480"/>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3、因质疑、投诉以及其他任何情形使得原无效标（或废标）重新判定为有效标的，发包人不组织重新抽签确定预成交人。</w:t>
      </w:r>
    </w:p>
    <w:p>
      <w:pPr>
        <w:ind w:firstLine="480"/>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4、在规定的时间内无异议的，发包人将向预成交人发出成交通知书。</w:t>
      </w:r>
    </w:p>
    <w:p>
      <w:pPr>
        <w:rPr>
          <w:rFonts w:asciiTheme="minorEastAsia" w:hAnsiTheme="minorEastAsia" w:eastAsiaTheme="minorEastAsia"/>
          <w:shd w:val="clear" w:color="auto" w:fill="FF00FF"/>
        </w:rPr>
      </w:pPr>
    </w:p>
    <w:p>
      <w:pPr>
        <w:rPr>
          <w:rFonts w:asciiTheme="minorEastAsia" w:hAnsiTheme="minorEastAsia" w:eastAsiaTheme="minorEastAsia"/>
          <w:shd w:val="clear" w:color="auto" w:fill="FF0000"/>
        </w:rPr>
      </w:pPr>
      <w:r>
        <w:rPr>
          <w:rFonts w:asciiTheme="minorEastAsia" w:hAnsiTheme="minorEastAsia" w:eastAsiaTheme="minorEastAsia"/>
        </w:rPr>
        <w:br w:type="page"/>
      </w:r>
      <w:bookmarkStart w:id="41" w:name="EB52c03fdeb4d24899966b5729373e372d"/>
      <w:bookmarkEnd w:id="41"/>
    </w:p>
    <w:p>
      <w:pPr>
        <w:pStyle w:val="18"/>
        <w:pageBreakBefore/>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四、标准、规范和技术要求</w:t>
      </w:r>
    </w:p>
    <w:p>
      <w:pPr>
        <w:pStyle w:val="19"/>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（详见图纸）</w:t>
      </w:r>
    </w:p>
    <w:p>
      <w:pPr>
        <w:pStyle w:val="18"/>
        <w:rPr>
          <w:rFonts w:asciiTheme="minorEastAsia" w:hAnsiTheme="minorEastAsia" w:eastAsiaTheme="minorEastAsia"/>
          <w:sz w:val="20"/>
          <w:shd w:val="clear" w:color="auto" w:fill="FFFFFF"/>
        </w:rPr>
      </w:pPr>
    </w:p>
    <w:p>
      <w:pPr>
        <w:pStyle w:val="18"/>
        <w:rPr>
          <w:rFonts w:asciiTheme="minorEastAsia" w:hAnsiTheme="minorEastAsia" w:eastAsiaTheme="minorEastAsia"/>
        </w:rPr>
      </w:pPr>
    </w:p>
    <w:p>
      <w:pPr>
        <w:rPr>
          <w:rFonts w:asciiTheme="minorEastAsia" w:hAnsiTheme="minorEastAsia" w:eastAsiaTheme="minorEastAsia"/>
          <w:sz w:val="20"/>
          <w:shd w:val="clear" w:color="auto" w:fill="FFFFFF"/>
        </w:rPr>
      </w:pPr>
    </w:p>
    <w:p>
      <w:pPr>
        <w:rPr>
          <w:rFonts w:asciiTheme="minorEastAsia" w:hAnsiTheme="minorEastAsia" w:eastAsiaTheme="minorEastAsia"/>
        </w:rPr>
      </w:pPr>
      <w:r>
        <w:rPr>
          <w:rFonts w:asciiTheme="minorEastAsia" w:hAnsiTheme="minorEastAsia" w:eastAsiaTheme="minorEastAsia"/>
        </w:rPr>
        <w:br w:type="page"/>
      </w:r>
    </w:p>
    <w:p>
      <w:pPr>
        <w:pageBreakBefore/>
        <w:jc w:val="center"/>
        <w:rPr>
          <w:rFonts w:asciiTheme="minorEastAsia" w:hAnsiTheme="minorEastAsia" w:eastAsiaTheme="minorEastAsia"/>
          <w:sz w:val="36"/>
          <w:szCs w:val="36"/>
        </w:rPr>
      </w:pPr>
      <w:r>
        <w:rPr>
          <w:rFonts w:hint="eastAsia" w:asciiTheme="minorEastAsia" w:hAnsiTheme="minorEastAsia" w:eastAsiaTheme="minorEastAsia"/>
          <w:sz w:val="36"/>
          <w:szCs w:val="36"/>
          <w:shd w:val="clear" w:color="auto" w:fill="FFFFFF"/>
        </w:rPr>
        <w:t>五、响应文件</w:t>
      </w:r>
    </w:p>
    <w:p>
      <w:pPr>
        <w:spacing w:line="440" w:lineRule="exact"/>
        <w:rPr>
          <w:rFonts w:asciiTheme="minorEastAsia" w:hAnsiTheme="minorEastAsia" w:eastAsiaTheme="minorEastAsia"/>
          <w:sz w:val="36"/>
          <w:szCs w:val="36"/>
        </w:rPr>
      </w:pPr>
    </w:p>
    <w:p>
      <w:pPr>
        <w:pStyle w:val="2"/>
        <w:spacing w:line="240" w:lineRule="auto"/>
        <w:jc w:val="center"/>
        <w:rPr>
          <w:rFonts w:asciiTheme="minorEastAsia" w:hAnsiTheme="minorEastAsia" w:eastAsiaTheme="minorEastAsia"/>
          <w:sz w:val="32"/>
          <w:szCs w:val="32"/>
        </w:rPr>
      </w:pPr>
      <w:r>
        <w:rPr>
          <w:rFonts w:asciiTheme="minorEastAsia" w:hAnsiTheme="minorEastAsia" w:eastAsiaTheme="minorEastAsia"/>
          <w:sz w:val="32"/>
          <w:szCs w:val="32"/>
          <w:shd w:val="clear" w:color="auto" w:fill="FFFFFF"/>
        </w:rPr>
        <w:t>1、响应文件组成</w:t>
      </w:r>
    </w:p>
    <w:p>
      <w:pPr>
        <w:spacing w:line="340" w:lineRule="exact"/>
        <w:ind w:firstLine="240"/>
        <w:rPr>
          <w:rFonts w:asciiTheme="minorEastAsia" w:hAnsiTheme="minorEastAsia" w:eastAsiaTheme="minorEastAsia"/>
          <w:sz w:val="24"/>
        </w:rPr>
      </w:pPr>
      <w:r>
        <w:rPr>
          <w:rFonts w:hint="eastAsia" w:asciiTheme="minorEastAsia" w:hAnsiTheme="minorEastAsia" w:eastAsiaTheme="minorEastAsia"/>
          <w:sz w:val="24"/>
          <w:shd w:val="clear" w:color="auto" w:fill="FFFFFF"/>
        </w:rPr>
        <w:t>响应文件组成：</w:t>
      </w:r>
    </w:p>
    <w:p>
      <w:pPr>
        <w:spacing w:line="340" w:lineRule="exact"/>
        <w:ind w:firstLine="240"/>
        <w:rPr>
          <w:rFonts w:asciiTheme="minorEastAsia" w:hAnsiTheme="minorEastAsia" w:eastAsiaTheme="minorEastAsia"/>
          <w:sz w:val="24"/>
        </w:rPr>
      </w:pPr>
      <w:r>
        <w:rPr>
          <w:rFonts w:hint="eastAsia" w:asciiTheme="minorEastAsia" w:hAnsiTheme="minorEastAsia" w:eastAsiaTheme="minorEastAsia"/>
          <w:sz w:val="24"/>
          <w:shd w:val="clear" w:color="auto" w:fill="FFFFFF"/>
        </w:rPr>
        <w:t>一、响应文件封面</w:t>
      </w:r>
    </w:p>
    <w:p>
      <w:pPr>
        <w:spacing w:line="340" w:lineRule="exact"/>
        <w:ind w:firstLine="240"/>
        <w:rPr>
          <w:rFonts w:asciiTheme="minorEastAsia" w:hAnsiTheme="minorEastAsia" w:eastAsiaTheme="minorEastAsia"/>
          <w:sz w:val="24"/>
        </w:rPr>
      </w:pPr>
      <w:r>
        <w:rPr>
          <w:rFonts w:hint="eastAsia" w:asciiTheme="minorEastAsia" w:hAnsiTheme="minorEastAsia" w:eastAsiaTheme="minorEastAsia"/>
          <w:sz w:val="24"/>
          <w:shd w:val="clear" w:color="auto" w:fill="FFFFFF"/>
        </w:rPr>
        <w:t>二、竞标承诺函</w:t>
      </w:r>
    </w:p>
    <w:p>
      <w:pPr>
        <w:spacing w:line="340" w:lineRule="exact"/>
        <w:ind w:firstLine="240"/>
        <w:rPr>
          <w:rFonts w:asciiTheme="minorEastAsia" w:hAnsiTheme="minorEastAsia" w:eastAsiaTheme="minorEastAsia"/>
          <w:sz w:val="24"/>
        </w:rPr>
      </w:pPr>
    </w:p>
    <w:p>
      <w:pPr>
        <w:spacing w:line="340" w:lineRule="exact"/>
        <w:ind w:firstLine="240"/>
        <w:rPr>
          <w:rFonts w:asciiTheme="minorEastAsia" w:hAnsiTheme="minorEastAsia" w:eastAsiaTheme="minorEastAsia"/>
          <w:sz w:val="24"/>
        </w:rPr>
      </w:pPr>
    </w:p>
    <w:p>
      <w:pPr>
        <w:spacing w:line="340" w:lineRule="exact"/>
        <w:ind w:firstLine="240"/>
        <w:rPr>
          <w:rFonts w:asciiTheme="minorEastAsia" w:hAnsiTheme="minorEastAsia" w:eastAsiaTheme="minorEastAsia"/>
          <w:sz w:val="24"/>
        </w:rPr>
      </w:pPr>
    </w:p>
    <w:p>
      <w:pPr>
        <w:spacing w:line="340" w:lineRule="exact"/>
        <w:ind w:firstLine="240"/>
        <w:rPr>
          <w:rFonts w:asciiTheme="minorEastAsia" w:hAnsiTheme="minorEastAsia" w:eastAsiaTheme="minorEastAsia"/>
          <w:sz w:val="24"/>
        </w:rPr>
      </w:pPr>
    </w:p>
    <w:p>
      <w:pPr>
        <w:spacing w:line="340" w:lineRule="exact"/>
        <w:ind w:firstLine="240"/>
        <w:rPr>
          <w:rFonts w:asciiTheme="minorEastAsia" w:hAnsiTheme="minorEastAsia" w:eastAsiaTheme="minorEastAsia"/>
          <w:sz w:val="24"/>
        </w:rPr>
      </w:pPr>
    </w:p>
    <w:p>
      <w:pPr>
        <w:spacing w:line="340" w:lineRule="exact"/>
        <w:ind w:firstLine="240"/>
        <w:rPr>
          <w:rFonts w:asciiTheme="minorEastAsia" w:hAnsiTheme="minorEastAsia" w:eastAsiaTheme="minorEastAsia"/>
          <w:sz w:val="24"/>
        </w:rPr>
      </w:pPr>
    </w:p>
    <w:p>
      <w:pPr>
        <w:pStyle w:val="2"/>
        <w:spacing w:line="240" w:lineRule="auto"/>
        <w:jc w:val="center"/>
        <w:rPr>
          <w:rFonts w:asciiTheme="minorEastAsia" w:hAnsiTheme="minorEastAsia" w:eastAsiaTheme="minorEastAsia"/>
          <w:sz w:val="32"/>
          <w:szCs w:val="32"/>
          <w:shd w:val="clear" w:color="auto" w:fill="FFFFFF"/>
        </w:rPr>
      </w:pPr>
      <w:r>
        <w:rPr>
          <w:rFonts w:asciiTheme="minorEastAsia" w:hAnsiTheme="minorEastAsia" w:eastAsiaTheme="minorEastAsia"/>
          <w:sz w:val="32"/>
          <w:szCs w:val="32"/>
          <w:shd w:val="clear" w:color="auto" w:fill="FFFFFF"/>
        </w:rPr>
        <w:t>2、响应文件格式</w:t>
      </w:r>
    </w:p>
    <w:p>
      <w:pPr>
        <w:spacing w:line="440" w:lineRule="exact"/>
        <w:ind w:firstLine="241"/>
        <w:rPr>
          <w:rFonts w:asciiTheme="minorEastAsia" w:hAnsiTheme="minorEastAsia" w:eastAsiaTheme="minorEastAsia"/>
          <w:b/>
          <w:sz w:val="28"/>
          <w:szCs w:val="28"/>
        </w:rPr>
      </w:pPr>
      <w:r>
        <w:rPr>
          <w:rFonts w:hint="eastAsia" w:asciiTheme="minorEastAsia" w:hAnsiTheme="minorEastAsia" w:eastAsiaTheme="minorEastAsia"/>
          <w:b/>
          <w:sz w:val="24"/>
          <w:shd w:val="clear" w:color="auto" w:fill="FFFFFF"/>
        </w:rPr>
        <w:t>统一格式附后</w:t>
      </w:r>
    </w:p>
    <w:p>
      <w:pPr>
        <w:jc w:val="center"/>
        <w:rPr>
          <w:rFonts w:asciiTheme="minorEastAsia" w:hAnsiTheme="minorEastAsia" w:eastAsiaTheme="minorEastAsia"/>
          <w:sz w:val="28"/>
          <w:szCs w:val="28"/>
        </w:rPr>
      </w:pPr>
    </w:p>
    <w:p>
      <w:pPr>
        <w:ind w:firstLine="6156"/>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rPr>
      </w:pPr>
      <w:r>
        <w:rPr>
          <w:rFonts w:hint="eastAsia" w:asciiTheme="minorEastAsia" w:hAnsiTheme="minorEastAsia" w:eastAsiaTheme="minorEastAsia"/>
          <w:b/>
          <w:sz w:val="28"/>
          <w:szCs w:val="28"/>
          <w:shd w:val="clear" w:color="auto" w:fill="FFFFFF"/>
        </w:rPr>
        <w:t>（注：本发包文件共页）</w:t>
      </w:r>
    </w:p>
    <w:p>
      <w:pPr>
        <w:jc w:val="center"/>
        <w:rPr>
          <w:rFonts w:asciiTheme="minorEastAsia" w:hAnsiTheme="minorEastAsia" w:eastAsiaTheme="minorEastAsia"/>
          <w:sz w:val="28"/>
          <w:szCs w:val="28"/>
        </w:rPr>
      </w:pPr>
    </w:p>
    <w:p>
      <w:pPr>
        <w:jc w:val="center"/>
        <w:rPr>
          <w:rFonts w:asciiTheme="minorEastAsia" w:hAnsiTheme="minorEastAsia" w:eastAsiaTheme="minorEastAsia"/>
          <w:sz w:val="28"/>
          <w:szCs w:val="28"/>
        </w:rPr>
      </w:pPr>
    </w:p>
    <w:p>
      <w:pPr>
        <w:pStyle w:val="3"/>
      </w:pPr>
    </w:p>
    <w:p>
      <w:pPr>
        <w:widowControl/>
        <w:jc w:val="center"/>
        <w:rPr>
          <w:rFonts w:asciiTheme="minorEastAsia" w:hAnsiTheme="minorEastAsia" w:eastAsiaTheme="minorEastAsia"/>
          <w:sz w:val="28"/>
          <w:szCs w:val="28"/>
          <w:shd w:val="clear" w:color="auto" w:fill="FFFFFF"/>
        </w:rPr>
      </w:pPr>
    </w:p>
    <w:p>
      <w:pPr>
        <w:widowControl/>
        <w:jc w:val="center"/>
        <w:rPr>
          <w:rFonts w:asciiTheme="minorEastAsia" w:hAnsiTheme="minorEastAsia" w:eastAsiaTheme="minorEastAsia"/>
          <w:sz w:val="32"/>
          <w:szCs w:val="32"/>
          <w:u w:val="single"/>
          <w:shd w:val="clear" w:color="auto" w:fill="FFFFFF"/>
        </w:rPr>
      </w:pPr>
    </w:p>
    <w:p>
      <w:pPr>
        <w:widowControl/>
        <w:jc w:val="center"/>
        <w:rPr>
          <w:rFonts w:hint="eastAsia" w:asciiTheme="minorEastAsia" w:hAnsiTheme="minorEastAsia" w:eastAsiaTheme="minorEastAsia"/>
          <w:sz w:val="32"/>
          <w:szCs w:val="32"/>
          <w:u w:val="single"/>
          <w:shd w:val="clear" w:color="auto" w:fill="FFFFFF"/>
        </w:rPr>
      </w:pPr>
      <w:r>
        <w:rPr>
          <w:rFonts w:hint="eastAsia" w:asciiTheme="minorEastAsia" w:hAnsiTheme="minorEastAsia" w:eastAsiaTheme="minorEastAsia"/>
          <w:sz w:val="32"/>
          <w:szCs w:val="32"/>
          <w:u w:val="single"/>
          <w:shd w:val="clear" w:color="auto" w:fill="FFFFFF"/>
        </w:rPr>
        <w:t>开发区其厚智储（兴化）科技有限公司夹沟土方回填配套工程</w:t>
      </w:r>
    </w:p>
    <w:p>
      <w:pPr>
        <w:widowControl/>
        <w:jc w:val="center"/>
        <w:rPr>
          <w:rFonts w:asciiTheme="minorEastAsia" w:hAnsiTheme="minorEastAsia" w:eastAsiaTheme="minorEastAsia"/>
          <w:sz w:val="32"/>
          <w:szCs w:val="32"/>
        </w:rPr>
      </w:pPr>
      <w:r>
        <w:rPr>
          <w:rFonts w:hint="eastAsia" w:asciiTheme="minorEastAsia" w:hAnsiTheme="minorEastAsia" w:eastAsiaTheme="minorEastAsia"/>
          <w:sz w:val="32"/>
          <w:szCs w:val="32"/>
          <w:shd w:val="clear" w:color="auto" w:fill="FFFFFF"/>
        </w:rPr>
        <w:t>（项目名称）</w:t>
      </w:r>
    </w:p>
    <w:p>
      <w:pPr>
        <w:rPr>
          <w:rFonts w:asciiTheme="minorEastAsia" w:hAnsiTheme="minorEastAsia" w:eastAsiaTheme="minorEastAsia"/>
          <w:sz w:val="72"/>
          <w:szCs w:val="72"/>
        </w:rPr>
      </w:pPr>
    </w:p>
    <w:p>
      <w:pPr>
        <w:jc w:val="center"/>
        <w:rPr>
          <w:rFonts w:asciiTheme="minorEastAsia" w:hAnsiTheme="minorEastAsia" w:eastAsiaTheme="minorEastAsia"/>
          <w:sz w:val="72"/>
          <w:szCs w:val="72"/>
        </w:rPr>
      </w:pPr>
      <w:r>
        <w:rPr>
          <w:rFonts w:hint="eastAsia" w:asciiTheme="minorEastAsia" w:hAnsiTheme="minorEastAsia" w:eastAsiaTheme="minorEastAsia"/>
          <w:sz w:val="72"/>
          <w:szCs w:val="72"/>
          <w:shd w:val="clear" w:color="auto" w:fill="FFFFFF"/>
        </w:rPr>
        <w:t>响应文件</w:t>
      </w:r>
    </w:p>
    <w:p>
      <w:pPr>
        <w:jc w:val="center"/>
        <w:rPr>
          <w:rFonts w:asciiTheme="minorEastAsia" w:hAnsiTheme="minorEastAsia" w:eastAsiaTheme="minorEastAsia"/>
          <w:b/>
          <w:sz w:val="52"/>
          <w:szCs w:val="5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ind w:firstLine="640"/>
        <w:rPr>
          <w:rFonts w:asciiTheme="minorEastAsia" w:hAnsiTheme="minorEastAsia" w:eastAsiaTheme="minorEastAsia"/>
          <w:sz w:val="32"/>
          <w:szCs w:val="32"/>
        </w:rPr>
      </w:pPr>
      <w:r>
        <w:rPr>
          <w:rFonts w:hint="eastAsia" w:asciiTheme="minorEastAsia" w:hAnsiTheme="minorEastAsia" w:eastAsiaTheme="minorEastAsia"/>
          <w:sz w:val="32"/>
          <w:szCs w:val="32"/>
          <w:shd w:val="clear" w:color="auto" w:fill="FFFFFF"/>
        </w:rPr>
        <w:t>竞标单位：（盖公章）</w:t>
      </w:r>
    </w:p>
    <w:p>
      <w:pPr>
        <w:ind w:firstLine="640"/>
        <w:rPr>
          <w:rFonts w:asciiTheme="minorEastAsia" w:hAnsiTheme="minorEastAsia" w:eastAsiaTheme="minorEastAsia"/>
          <w:sz w:val="32"/>
          <w:szCs w:val="32"/>
        </w:rPr>
      </w:pPr>
    </w:p>
    <w:p>
      <w:pPr>
        <w:ind w:firstLine="640"/>
        <w:rPr>
          <w:rFonts w:asciiTheme="minorEastAsia" w:hAnsiTheme="minorEastAsia" w:eastAsiaTheme="minorEastAsia"/>
          <w:sz w:val="32"/>
          <w:szCs w:val="32"/>
        </w:rPr>
      </w:pPr>
    </w:p>
    <w:p>
      <w:pPr>
        <w:ind w:firstLine="480"/>
        <w:rPr>
          <w:rFonts w:asciiTheme="minorEastAsia" w:hAnsiTheme="minorEastAsia" w:eastAsiaTheme="minorEastAsia"/>
          <w:sz w:val="32"/>
          <w:szCs w:val="32"/>
        </w:rPr>
      </w:pPr>
    </w:p>
    <w:p>
      <w:p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shd w:val="clear" w:color="auto" w:fill="FFFFFF"/>
        </w:rPr>
        <w:t>法定代表人：（签字或盖章）</w:t>
      </w:r>
    </w:p>
    <w:p>
      <w:pPr>
        <w:ind w:firstLine="640"/>
        <w:rPr>
          <w:rFonts w:asciiTheme="minorEastAsia" w:hAnsiTheme="minorEastAsia" w:eastAsiaTheme="minorEastAsia"/>
          <w:sz w:val="32"/>
          <w:szCs w:val="32"/>
        </w:rPr>
      </w:pPr>
    </w:p>
    <w:p>
      <w:pPr>
        <w:ind w:firstLine="640"/>
        <w:rPr>
          <w:rFonts w:asciiTheme="minorEastAsia" w:hAnsiTheme="minorEastAsia" w:eastAsiaTheme="minorEastAsia"/>
          <w:sz w:val="32"/>
          <w:szCs w:val="32"/>
        </w:rPr>
      </w:pP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shd w:val="clear" w:color="auto" w:fill="FFFFFF"/>
        </w:rPr>
        <w:t>日期：     年      月      日</w:t>
      </w: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pStyle w:val="3"/>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szCs w:val="20"/>
        </w:rPr>
      </w:pPr>
    </w:p>
    <w:p>
      <w:pPr>
        <w:pStyle w:val="3"/>
        <w:ind w:firstLine="636"/>
        <w:jc w:val="center"/>
        <w:rPr>
          <w:rFonts w:asciiTheme="minorEastAsia" w:hAnsiTheme="minorEastAsia" w:eastAsiaTheme="minorEastAsia"/>
          <w:sz w:val="36"/>
          <w:szCs w:val="36"/>
        </w:rPr>
      </w:pPr>
      <w:bookmarkStart w:id="42" w:name="_Toc179632812"/>
      <w:bookmarkEnd w:id="42"/>
      <w:bookmarkStart w:id="43" w:name="_Toc152045792"/>
      <w:bookmarkEnd w:id="43"/>
      <w:bookmarkStart w:id="44" w:name="_Toc241484771"/>
      <w:bookmarkEnd w:id="44"/>
      <w:bookmarkStart w:id="45" w:name="_Toc152042581"/>
      <w:bookmarkEnd w:id="45"/>
      <w:bookmarkStart w:id="46" w:name="_Toc241459819"/>
      <w:bookmarkEnd w:id="46"/>
      <w:bookmarkStart w:id="47" w:name="_Toc275956221"/>
      <w:bookmarkEnd w:id="47"/>
      <w:bookmarkStart w:id="48" w:name="_Toc144974861"/>
      <w:bookmarkEnd w:id="48"/>
      <w:r>
        <w:rPr>
          <w:rFonts w:asciiTheme="minorEastAsia" w:hAnsiTheme="minorEastAsia" w:eastAsiaTheme="minorEastAsia"/>
          <w:sz w:val="36"/>
          <w:szCs w:val="36"/>
          <w:shd w:val="clear" w:color="auto" w:fill="FFFFFF"/>
        </w:rPr>
        <w:t>竞标承诺函</w:t>
      </w:r>
    </w:p>
    <w:p>
      <w:pPr>
        <w:tabs>
          <w:tab w:val="left" w:leader="underscore" w:pos="2880"/>
        </w:tabs>
        <w:spacing w:line="300" w:lineRule="auto"/>
        <w:rPr>
          <w:rFonts w:cs="Arial" w:asciiTheme="minorEastAsia" w:hAnsiTheme="minorEastAsia" w:eastAsiaTheme="minorEastAsia"/>
          <w:b/>
          <w:szCs w:val="21"/>
        </w:rPr>
      </w:pPr>
    </w:p>
    <w:p>
      <w:pPr>
        <w:spacing w:line="400" w:lineRule="exact"/>
        <w:jc w:val="left"/>
        <w:rPr>
          <w:rFonts w:asciiTheme="minorEastAsia" w:hAnsiTheme="minorEastAsia" w:eastAsiaTheme="minorEastAsia"/>
        </w:rPr>
      </w:pPr>
      <w:r>
        <w:rPr>
          <w:rFonts w:asciiTheme="minorEastAsia" w:hAnsiTheme="minorEastAsia" w:eastAsiaTheme="minorEastAsia"/>
          <w:shd w:val="clear" w:color="auto" w:fill="FFFFFF"/>
        </w:rPr>
        <w:t>致</w:t>
      </w:r>
      <w:r>
        <w:rPr>
          <w:rFonts w:hint="eastAsia" w:asciiTheme="minorEastAsia" w:hAnsiTheme="minorEastAsia" w:eastAsiaTheme="minorEastAsia"/>
          <w:u w:val="single"/>
          <w:shd w:val="clear" w:color="auto" w:fill="FFFFFF"/>
          <w:lang w:val="en-US" w:eastAsia="zh-CN"/>
        </w:rPr>
        <w:t xml:space="preserve"> 江苏省兴化经济开发区管委会 </w:t>
      </w:r>
      <w:r>
        <w:rPr>
          <w:rFonts w:asciiTheme="minorEastAsia" w:hAnsiTheme="minorEastAsia" w:eastAsiaTheme="minorEastAsia"/>
          <w:shd w:val="clear" w:color="auto" w:fill="FFFFFF"/>
        </w:rPr>
        <w:t>（发包人名称）</w:t>
      </w:r>
    </w:p>
    <w:p>
      <w:pPr>
        <w:widowControl/>
        <w:numPr>
          <w:ilvl w:val="0"/>
          <w:numId w:val="2"/>
        </w:numPr>
        <w:jc w:val="left"/>
        <w:rPr>
          <w:rFonts w:asciiTheme="minorEastAsia" w:hAnsiTheme="minorEastAsia" w:eastAsiaTheme="minorEastAsia"/>
          <w:u w:val="single"/>
        </w:rPr>
      </w:pPr>
      <w:r>
        <w:rPr>
          <w:rFonts w:hint="eastAsia" w:asciiTheme="minorEastAsia" w:hAnsiTheme="minorEastAsia" w:eastAsiaTheme="minorEastAsia"/>
          <w:shd w:val="clear" w:color="auto" w:fill="FFFFFF"/>
        </w:rPr>
        <w:t>根据已收到贵方的</w:t>
      </w:r>
      <w:r>
        <w:rPr>
          <w:rFonts w:hint="eastAsia" w:ascii="宋体" w:hAnsi="宋体" w:eastAsiaTheme="minorEastAsia"/>
          <w:bCs/>
          <w:kern w:val="0"/>
          <w:szCs w:val="21"/>
          <w:u w:val="single"/>
          <w:lang w:val="en-US" w:eastAsia="zh-CN"/>
        </w:rPr>
        <w:t xml:space="preserve"> 开发区其厚智储（兴化）科技有限公司夹沟土方回填配套工程 </w:t>
      </w:r>
      <w:r>
        <w:rPr>
          <w:rFonts w:hint="eastAsia" w:asciiTheme="minorEastAsia" w:hAnsiTheme="minorEastAsia" w:eastAsiaTheme="minorEastAsia"/>
          <w:szCs w:val="21"/>
          <w:shd w:val="clear" w:color="auto" w:fill="FFFFFF"/>
        </w:rPr>
        <w:t>（项目名称）</w:t>
      </w:r>
      <w:r>
        <w:rPr>
          <w:rFonts w:hint="eastAsia" w:asciiTheme="minorEastAsia" w:hAnsiTheme="minorEastAsia" w:eastAsiaTheme="minorEastAsia"/>
          <w:shd w:val="clear" w:color="auto" w:fill="FFFFFF"/>
        </w:rPr>
        <w:t>的发包文件，并已详细审核了全部发包文件及有关附件。</w:t>
      </w:r>
    </w:p>
    <w:p>
      <w:pPr>
        <w:widowControl/>
        <w:numPr>
          <w:ilvl w:val="0"/>
          <w:numId w:val="2"/>
        </w:numPr>
        <w:ind w:firstLine="420"/>
        <w:jc w:val="left"/>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遵照《中华人民共和国发包竞标法》、《中华人民共和国发包竞标法实施条例》等有关规定，经考察现场和研究上述工程发包文件的竞标须知、合同条款、标准和技术规范、图纸、工程量清单及其他有关文件后，我方承诺：愿以人民币</w:t>
      </w:r>
    </w:p>
    <w:p>
      <w:pPr>
        <w:widowControl/>
        <w:ind w:left="420" w:firstLine="420"/>
        <w:jc w:val="left"/>
        <w:rPr>
          <w:rFonts w:hint="default" w:asciiTheme="minorEastAsia" w:hAnsiTheme="minorEastAsia" w:eastAsiaTheme="minorEastAsia"/>
          <w:u w:val="single"/>
          <w:lang w:val="en-US" w:eastAsia="zh-CN"/>
        </w:rPr>
      </w:pPr>
      <w:r>
        <w:rPr>
          <w:rFonts w:hint="eastAsia" w:asciiTheme="minorEastAsia" w:hAnsiTheme="minorEastAsia" w:eastAsiaTheme="minorEastAsia"/>
          <w:shd w:val="clear" w:color="auto" w:fill="FFFFFF"/>
        </w:rPr>
        <w:t xml:space="preserve">      金额（大写）：</w:t>
      </w:r>
      <w:r>
        <w:rPr>
          <w:rFonts w:hint="eastAsia" w:asciiTheme="minorEastAsia" w:hAnsiTheme="minorEastAsia" w:eastAsiaTheme="minorEastAsia"/>
          <w:u w:val="single"/>
          <w:shd w:val="clear" w:color="auto" w:fill="FFFFFF"/>
          <w:lang w:eastAsia="zh-CN"/>
        </w:rPr>
        <w:t>壹拾叁万壹仟叁佰玖拾肆元伍角捌分</w:t>
      </w:r>
      <w:r>
        <w:rPr>
          <w:rFonts w:hint="eastAsia" w:asciiTheme="minorEastAsia" w:hAnsiTheme="minorEastAsia" w:eastAsiaTheme="minorEastAsia"/>
          <w:u w:val="single"/>
          <w:shd w:val="clear" w:color="auto" w:fill="FFFFFF"/>
          <w:lang w:val="en-US" w:eastAsia="zh-CN"/>
        </w:rPr>
        <w:t xml:space="preserve"> </w:t>
      </w:r>
    </w:p>
    <w:p>
      <w:pPr>
        <w:spacing w:line="440" w:lineRule="exact"/>
        <w:ind w:firstLine="1890"/>
        <w:jc w:val="left"/>
        <w:rPr>
          <w:rFonts w:hint="default" w:asciiTheme="minorEastAsia" w:hAnsiTheme="minorEastAsia" w:eastAsiaTheme="minorEastAsia"/>
          <w:u w:val="none"/>
          <w:lang w:val="en-US"/>
        </w:rPr>
      </w:pPr>
      <w:r>
        <w:rPr>
          <w:rFonts w:asciiTheme="minorEastAsia" w:hAnsiTheme="minorEastAsia" w:eastAsiaTheme="minorEastAsia"/>
          <w:shd w:val="clear" w:color="auto" w:fill="FFFFFF"/>
        </w:rPr>
        <w:t>（小写）：</w:t>
      </w:r>
      <w:r>
        <w:rPr>
          <w:rFonts w:hint="eastAsia" w:asciiTheme="minorEastAsia" w:hAnsiTheme="minorEastAsia" w:eastAsiaTheme="minorEastAsia"/>
          <w:u w:val="single"/>
          <w:shd w:val="clear" w:color="auto" w:fill="FFFFFF"/>
        </w:rPr>
        <w:t>131394</w:t>
      </w:r>
      <w:r>
        <w:rPr>
          <w:rFonts w:hint="eastAsia" w:asciiTheme="minorEastAsia" w:hAnsiTheme="minorEastAsia" w:eastAsiaTheme="minorEastAsia"/>
          <w:u w:val="single"/>
          <w:shd w:val="clear" w:color="auto" w:fill="FFFFFF"/>
          <w:lang w:val="en-US" w:eastAsia="zh-CN"/>
        </w:rPr>
        <w:t>.</w:t>
      </w:r>
      <w:r>
        <w:rPr>
          <w:rFonts w:hint="eastAsia" w:asciiTheme="minorEastAsia" w:hAnsiTheme="minorEastAsia" w:eastAsiaTheme="minorEastAsia"/>
          <w:u w:val="single"/>
          <w:shd w:val="clear" w:color="auto" w:fill="FFFFFF"/>
        </w:rPr>
        <w:t>58</w:t>
      </w:r>
      <w:r>
        <w:rPr>
          <w:rFonts w:hint="eastAsia" w:asciiTheme="minorEastAsia" w:hAnsiTheme="minorEastAsia" w:eastAsiaTheme="minorEastAsia"/>
          <w:u w:val="single"/>
          <w:shd w:val="clear" w:color="auto" w:fill="FFFFFF"/>
          <w:lang w:val="en-US" w:eastAsia="zh-CN"/>
        </w:rPr>
        <w:t xml:space="preserve"> 元 </w:t>
      </w:r>
      <w:r>
        <w:rPr>
          <w:rFonts w:hint="eastAsia" w:asciiTheme="minorEastAsia" w:hAnsiTheme="minorEastAsia" w:eastAsiaTheme="minorEastAsia"/>
          <w:u w:val="none"/>
          <w:shd w:val="clear" w:color="auto" w:fill="FFFFFF"/>
          <w:lang w:val="en-US" w:eastAsia="zh-CN"/>
        </w:rPr>
        <w:t xml:space="preserve">            </w:t>
      </w:r>
    </w:p>
    <w:p>
      <w:pPr>
        <w:spacing w:line="440" w:lineRule="exact"/>
        <w:jc w:val="left"/>
        <w:rPr>
          <w:rFonts w:asciiTheme="minorEastAsia" w:hAnsiTheme="minorEastAsia" w:eastAsiaTheme="minorEastAsia"/>
        </w:rPr>
      </w:pPr>
      <w:r>
        <w:rPr>
          <w:rFonts w:asciiTheme="minorEastAsia" w:hAnsiTheme="minorEastAsia" w:eastAsiaTheme="minorEastAsia"/>
          <w:shd w:val="clear" w:color="auto" w:fill="FFFFFF"/>
        </w:rPr>
        <w:t>的竞标报价并按上述合同条款、标准和技术规范、图纸、工程量清单等要求承包上述工程的施工、竣工并修补其任何缺陷。</w:t>
      </w:r>
    </w:p>
    <w:p>
      <w:pPr>
        <w:spacing w:line="440" w:lineRule="exact"/>
        <w:ind w:firstLine="420"/>
        <w:jc w:val="left"/>
        <w:rPr>
          <w:rFonts w:asciiTheme="minorEastAsia" w:hAnsiTheme="minorEastAsia" w:eastAsiaTheme="minorEastAsia"/>
          <w:szCs w:val="21"/>
          <w:shd w:val="clear" w:color="auto" w:fill="FFFFFF"/>
        </w:rPr>
      </w:pPr>
      <w:r>
        <w:rPr>
          <w:rFonts w:asciiTheme="minorEastAsia" w:hAnsiTheme="minorEastAsia" w:eastAsiaTheme="minorEastAsia"/>
          <w:shd w:val="clear" w:color="auto" w:fill="FFFFFF"/>
        </w:rPr>
        <w:t>3</w:t>
      </w:r>
      <w:r>
        <w:rPr>
          <w:rFonts w:hint="eastAsia" w:asciiTheme="minorEastAsia" w:hAnsiTheme="minorEastAsia" w:eastAsiaTheme="minorEastAsia"/>
          <w:shd w:val="clear" w:color="auto" w:fill="FFFFFF"/>
        </w:rPr>
        <w:t>、如果我方成交，我方保证按发包文件中规定的日期，在</w:t>
      </w:r>
      <w:r>
        <w:rPr>
          <w:rFonts w:hint="eastAsia" w:asciiTheme="minorEastAsia" w:hAnsiTheme="minorEastAsia" w:eastAsiaTheme="minorEastAsia"/>
          <w:u w:val="single"/>
          <w:shd w:val="clear" w:color="auto" w:fill="FFFFFF"/>
          <w:lang w:val="en-US" w:eastAsia="zh-CN"/>
        </w:rPr>
        <w:t xml:space="preserve"> 25  </w:t>
      </w:r>
      <w:r>
        <w:rPr>
          <w:rFonts w:hint="eastAsia" w:asciiTheme="minorEastAsia" w:hAnsiTheme="minorEastAsia" w:eastAsiaTheme="minorEastAsia"/>
          <w:shd w:val="clear" w:color="auto" w:fill="FFFFFF"/>
        </w:rPr>
        <w:t>日内完成并移交本工程，</w:t>
      </w:r>
      <w:r>
        <w:rPr>
          <w:rFonts w:hint="eastAsia" w:asciiTheme="minorEastAsia" w:hAnsiTheme="minorEastAsia" w:eastAsiaTheme="minorEastAsia"/>
          <w:szCs w:val="21"/>
          <w:shd w:val="clear" w:color="auto" w:fill="FFFFFF"/>
        </w:rPr>
        <w:t>质量标准达到合格。</w:t>
      </w:r>
    </w:p>
    <w:p>
      <w:pPr>
        <w:spacing w:line="440" w:lineRule="exact"/>
        <w:ind w:firstLine="420"/>
        <w:jc w:val="left"/>
        <w:rPr>
          <w:rFonts w:asciiTheme="minorEastAsia" w:hAnsiTheme="minorEastAsia" w:eastAsiaTheme="minorEastAsia"/>
        </w:rPr>
      </w:pPr>
      <w:r>
        <w:rPr>
          <w:rFonts w:asciiTheme="minorEastAsia" w:hAnsiTheme="minorEastAsia" w:eastAsiaTheme="minorEastAsia"/>
          <w:shd w:val="clear" w:color="auto" w:fill="FFFFFF"/>
        </w:rPr>
        <w:t>4、如果成交，我方将派出</w:t>
      </w:r>
      <w:r>
        <w:rPr>
          <w:rFonts w:hint="eastAsia" w:asciiTheme="minorEastAsia" w:hAnsiTheme="minorEastAsia" w:eastAsiaTheme="minorEastAsia"/>
          <w:u w:val="single"/>
          <w:shd w:val="clear" w:color="auto" w:fill="FFFFFF"/>
        </w:rPr>
        <w:t xml:space="preserve">     </w:t>
      </w:r>
      <w:r>
        <w:rPr>
          <w:rFonts w:asciiTheme="minorEastAsia" w:hAnsiTheme="minorEastAsia" w:eastAsiaTheme="minorEastAsia"/>
          <w:shd w:val="clear" w:color="auto" w:fill="FFFFFF"/>
        </w:rPr>
        <w:t>（项目负责人姓名）作为本工程项目负责人。</w:t>
      </w:r>
    </w:p>
    <w:p>
      <w:pPr>
        <w:spacing w:line="440" w:lineRule="exact"/>
        <w:ind w:firstLine="420"/>
        <w:jc w:val="left"/>
        <w:rPr>
          <w:rFonts w:asciiTheme="minorEastAsia" w:hAnsiTheme="minorEastAsia" w:eastAsiaTheme="minorEastAsia"/>
        </w:rPr>
      </w:pPr>
      <w:r>
        <w:rPr>
          <w:rFonts w:asciiTheme="minorEastAsia" w:hAnsiTheme="minorEastAsia" w:eastAsiaTheme="minorEastAsia"/>
          <w:shd w:val="clear" w:color="auto" w:fill="FFFFFF"/>
        </w:rPr>
        <w:t>5、除非另外达成协议并生效，贵方的成交通知书和本响应文件将成为约束双方的合同文件的组成部分。</w:t>
      </w:r>
    </w:p>
    <w:p>
      <w:pPr>
        <w:spacing w:line="440" w:lineRule="exact"/>
        <w:jc w:val="left"/>
        <w:rPr>
          <w:rFonts w:asciiTheme="minorEastAsia" w:hAnsiTheme="minorEastAsia" w:eastAsiaTheme="minorEastAsia"/>
        </w:rPr>
      </w:pPr>
    </w:p>
    <w:p>
      <w:pPr>
        <w:tabs>
          <w:tab w:val="left" w:leader="underscore" w:pos="3600"/>
          <w:tab w:val="left" w:leader="underscore" w:pos="5400"/>
        </w:tabs>
        <w:spacing w:line="360" w:lineRule="auto"/>
        <w:ind w:firstLine="422"/>
        <w:rPr>
          <w:rFonts w:asciiTheme="minorEastAsia" w:hAnsiTheme="minorEastAsia" w:eastAsiaTheme="minorEastAsia"/>
          <w:szCs w:val="21"/>
        </w:rPr>
      </w:pPr>
      <w:r>
        <w:rPr>
          <w:rFonts w:hint="eastAsia" w:cs="Arial" w:asciiTheme="minorEastAsia" w:hAnsiTheme="minorEastAsia" w:eastAsiaTheme="minorEastAsia"/>
          <w:b/>
          <w:szCs w:val="21"/>
          <w:shd w:val="clear" w:color="auto" w:fill="FFFFFF"/>
        </w:rPr>
        <w:t>竞标人</w:t>
      </w:r>
      <w:r>
        <w:rPr>
          <w:rFonts w:asciiTheme="minorEastAsia" w:hAnsiTheme="minorEastAsia" w:eastAsiaTheme="minorEastAsia"/>
          <w:bCs/>
          <w:szCs w:val="21"/>
          <w:shd w:val="clear" w:color="auto" w:fill="FFFFFF"/>
        </w:rPr>
        <w:t>（盖章）</w:t>
      </w:r>
      <w:r>
        <w:rPr>
          <w:rFonts w:asciiTheme="minorEastAsia" w:hAnsiTheme="minorEastAsia" w:eastAsiaTheme="minorEastAsia"/>
          <w:szCs w:val="21"/>
          <w:shd w:val="clear" w:color="auto" w:fill="FFFFFF"/>
        </w:rPr>
        <w:t>：</w:t>
      </w:r>
    </w:p>
    <w:p>
      <w:pPr>
        <w:tabs>
          <w:tab w:val="left" w:leader="underscore" w:pos="3600"/>
          <w:tab w:val="left" w:leader="underscore" w:pos="5400"/>
        </w:tabs>
        <w:spacing w:line="360" w:lineRule="auto"/>
        <w:ind w:firstLine="422"/>
        <w:rPr>
          <w:rFonts w:cs="Arial" w:asciiTheme="minorEastAsia" w:hAnsiTheme="minorEastAsia" w:eastAsiaTheme="minorEastAsia"/>
          <w:b/>
          <w:szCs w:val="21"/>
        </w:rPr>
      </w:pPr>
      <w:r>
        <w:rPr>
          <w:rFonts w:hint="eastAsia" w:cs="Arial" w:asciiTheme="minorEastAsia" w:hAnsiTheme="minorEastAsia" w:eastAsiaTheme="minorEastAsia"/>
          <w:b/>
          <w:szCs w:val="21"/>
          <w:shd w:val="clear" w:color="auto" w:fill="FFFFFF"/>
        </w:rPr>
        <w:t>法人代表或委托代理人</w:t>
      </w:r>
      <w:r>
        <w:rPr>
          <w:rFonts w:hint="eastAsia" w:cs="Arial" w:asciiTheme="minorEastAsia" w:hAnsiTheme="minorEastAsia" w:eastAsiaTheme="minorEastAsia"/>
          <w:szCs w:val="21"/>
          <w:shd w:val="clear" w:color="auto" w:fill="FFFFFF"/>
        </w:rPr>
        <w:t>（签字或盖章）</w:t>
      </w:r>
      <w:r>
        <w:rPr>
          <w:rFonts w:hint="eastAsia" w:cs="Arial" w:asciiTheme="minorEastAsia" w:hAnsiTheme="minorEastAsia" w:eastAsiaTheme="minorEastAsia"/>
          <w:b/>
          <w:szCs w:val="21"/>
          <w:shd w:val="clear" w:color="auto" w:fill="FFFFFF"/>
        </w:rPr>
        <w:t>：</w:t>
      </w:r>
    </w:p>
    <w:p>
      <w:pPr>
        <w:tabs>
          <w:tab w:val="left" w:leader="underscore" w:pos="3600"/>
          <w:tab w:val="left" w:leader="underscore" w:pos="5400"/>
        </w:tabs>
        <w:spacing w:line="360" w:lineRule="auto"/>
        <w:ind w:firstLine="422"/>
        <w:rPr>
          <w:rFonts w:cs="Arial" w:asciiTheme="minorEastAsia" w:hAnsiTheme="minorEastAsia" w:eastAsiaTheme="minorEastAsia"/>
          <w:b/>
          <w:szCs w:val="21"/>
        </w:rPr>
      </w:pPr>
      <w:r>
        <w:rPr>
          <w:rFonts w:hint="eastAsia" w:cs="Arial" w:asciiTheme="minorEastAsia" w:hAnsiTheme="minorEastAsia" w:eastAsiaTheme="minorEastAsia"/>
          <w:b/>
          <w:szCs w:val="21"/>
          <w:shd w:val="clear" w:color="auto" w:fill="FFFFFF"/>
        </w:rPr>
        <w:t>日期：   年  月   日</w:t>
      </w: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pageBreakBefore/>
        <w:jc w:val="center"/>
        <w:rPr>
          <w:rFonts w:asciiTheme="minorEastAsia" w:hAnsiTheme="minorEastAsia" w:eastAsiaTheme="minorEastAsia"/>
          <w:sz w:val="36"/>
          <w:szCs w:val="36"/>
        </w:rPr>
      </w:pPr>
      <w:r>
        <w:rPr>
          <w:rFonts w:hint="eastAsia" w:asciiTheme="minorEastAsia" w:hAnsiTheme="minorEastAsia" w:eastAsiaTheme="minorEastAsia"/>
          <w:sz w:val="36"/>
          <w:szCs w:val="36"/>
          <w:shd w:val="clear" w:color="auto" w:fill="FFFFFF"/>
        </w:rPr>
        <w:t>六、图纸、工程量清单</w:t>
      </w:r>
    </w:p>
    <w:p>
      <w:pPr>
        <w:jc w:val="center"/>
        <w:rPr>
          <w:rFonts w:asciiTheme="minorEastAsia" w:hAnsiTheme="minorEastAsia" w:eastAsiaTheme="minorEastAsia"/>
          <w:sz w:val="24"/>
          <w:szCs w:val="20"/>
        </w:rPr>
      </w:pPr>
    </w:p>
    <w:p>
      <w:pPr>
        <w:jc w:val="center"/>
        <w:rPr>
          <w:rFonts w:asciiTheme="minorEastAsia" w:hAnsiTheme="minorEastAsia" w:eastAsiaTheme="minorEastAsia"/>
          <w:b/>
          <w:sz w:val="32"/>
          <w:szCs w:val="32"/>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sectPr>
      <w:footerReference r:id="rId3" w:type="default"/>
      <w:endnotePr>
        <w:numFmt w:val="decimal"/>
      </w:endnotePr>
      <w:pgSz w:w="11906" w:h="16838"/>
      <w:pgMar w:top="1134" w:right="1274" w:bottom="851" w:left="1276" w:header="720"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roma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27000" cy="145415"/>
              <wp:effectExtent l="0" t="0" r="0" b="0"/>
              <wp:wrapSquare wrapText="bothSides"/>
              <wp:docPr id="2" name="文本框2"/>
              <wp:cNvGraphicFramePr/>
              <a:graphic xmlns:a="http://schemas.openxmlformats.org/drawingml/2006/main">
                <a:graphicData uri="http://schemas.microsoft.com/office/word/2010/wordprocessingShape">
                  <wps:wsp>
                    <wps:cNvSpPr txBox="1"/>
                    <wps:spPr>
                      <a:xfrm>
                        <a:off x="0" y="0"/>
                        <a:ext cx="127000" cy="145415"/>
                      </a:xfrm>
                      <a:prstGeom prst="rect">
                        <a:avLst/>
                      </a:prstGeom>
                      <a:noFill/>
                      <a:ln w="12700">
                        <a:noFill/>
                      </a:ln>
                      <a:effectLst/>
                    </wps:spPr>
                    <wps:txbx>
                      <w:txbxContent>
                        <w:p>
                          <w:r>
                            <w:rPr>
                              <w:rFonts w:ascii="Times New Roman" w:hAnsi="Times New Roman"/>
                              <w:kern w:val="0"/>
                              <w:sz w:val="20"/>
                              <w:szCs w:val="20"/>
                            </w:rPr>
                            <w:fldChar w:fldCharType="begin"/>
                          </w:r>
                          <w:r>
                            <w:rPr>
                              <w:rFonts w:ascii="Times New Roman" w:hAnsi="Times New Roman"/>
                              <w:kern w:val="0"/>
                              <w:sz w:val="20"/>
                              <w:szCs w:val="20"/>
                            </w:rPr>
                            <w:instrText xml:space="preserve"> PAGE \* Arabic </w:instrText>
                          </w:r>
                          <w:r>
                            <w:rPr>
                              <w:rFonts w:ascii="Times New Roman" w:hAnsi="Times New Roman"/>
                              <w:kern w:val="0"/>
                              <w:sz w:val="20"/>
                              <w:szCs w:val="20"/>
                            </w:rPr>
                            <w:fldChar w:fldCharType="separate"/>
                          </w:r>
                          <w:r>
                            <w:rPr>
                              <w:rFonts w:ascii="Times New Roman" w:hAnsi="Times New Roman"/>
                              <w:kern w:val="0"/>
                              <w:sz w:val="20"/>
                              <w:szCs w:val="20"/>
                            </w:rPr>
                            <w:t>30</w:t>
                          </w:r>
                          <w:r>
                            <w:rPr>
                              <w:rFonts w:ascii="Times New Roman" w:hAnsi="Times New Roman"/>
                              <w:kern w:val="0"/>
                              <w:sz w:val="20"/>
                              <w:szCs w:val="20"/>
                            </w:rPr>
                            <w:fldChar w:fldCharType="end"/>
                          </w:r>
                        </w:p>
                      </w:txbxContent>
                    </wps:txbx>
                    <wps:bodyPr spcFirstLastPara="1" vertOverflow="clip" horzOverflow="clip" wrap="none" lIns="0" tIns="0" rIns="0" bIns="0">
                      <a:spAutoFit/>
                    </wps:bodyPr>
                  </wps:wsp>
                </a:graphicData>
              </a:graphic>
            </wp:anchor>
          </w:drawing>
        </mc:Choice>
        <mc:Fallback>
          <w:pict>
            <v:shape id="文本框2" o:spid="_x0000_s1026" o:spt="202" type="#_x0000_t202" style="position:absolute;left:0pt;margin-top:0.05pt;height:11.45pt;width:10pt;mso-position-horizontal:center;mso-position-horizontal-relative:margin;mso-wrap-distance-bottom:0pt;mso-wrap-distance-left:0pt;mso-wrap-distance-right:0pt;mso-wrap-distance-top:0pt;mso-wrap-style:none;z-index:251659264;mso-width-relative:page;mso-height-relative:page;" filled="f" stroked="f" coordsize="21600,21600" o:allowincell="f" o:gfxdata="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8/Qz0wAAAAMBAAAPAAAAAAAAAAEAIAAAACIAAABkcnMvZG93bnJldi54bWxQSwECFAAUAAAACACH&#10;TuJAbniUQfABAADfAwAADgAAAAAAAAABACAAAAAiAQAAZHJzL2Uyb0RvYy54bWxQSwUGAAAAAAYA&#10;BgBZAQAAhAUAAAAA&#10;">
              <v:fill on="f" focussize="0,0"/>
              <v:stroke on="f" weight="1pt"/>
              <v:imagedata o:title=""/>
              <o:lock v:ext="edit" aspectratio="f"/>
              <v:textbox inset="0mm,0mm,0mm,0mm" style="mso-fit-shape-to-text:t;">
                <w:txbxContent>
                  <w:p>
                    <w:r>
                      <w:rPr>
                        <w:rFonts w:ascii="Times New Roman" w:hAnsi="Times New Roman"/>
                        <w:kern w:val="0"/>
                        <w:sz w:val="20"/>
                        <w:szCs w:val="20"/>
                      </w:rPr>
                      <w:fldChar w:fldCharType="begin"/>
                    </w:r>
                    <w:r>
                      <w:rPr>
                        <w:rFonts w:ascii="Times New Roman" w:hAnsi="Times New Roman"/>
                        <w:kern w:val="0"/>
                        <w:sz w:val="20"/>
                        <w:szCs w:val="20"/>
                      </w:rPr>
                      <w:instrText xml:space="preserve"> PAGE \* Arabic </w:instrText>
                    </w:r>
                    <w:r>
                      <w:rPr>
                        <w:rFonts w:ascii="Times New Roman" w:hAnsi="Times New Roman"/>
                        <w:kern w:val="0"/>
                        <w:sz w:val="20"/>
                        <w:szCs w:val="20"/>
                      </w:rPr>
                      <w:fldChar w:fldCharType="separate"/>
                    </w:r>
                    <w:r>
                      <w:rPr>
                        <w:rFonts w:ascii="Times New Roman" w:hAnsi="Times New Roman"/>
                        <w:kern w:val="0"/>
                        <w:sz w:val="20"/>
                        <w:szCs w:val="20"/>
                      </w:rPr>
                      <w:t>30</w:t>
                    </w:r>
                    <w:r>
                      <w:rPr>
                        <w:rFonts w:ascii="Times New Roman" w:hAnsi="Times New Roman"/>
                        <w:kern w:val="0"/>
                        <w:sz w:val="20"/>
                        <w:szCs w:val="20"/>
                      </w:rPr>
                      <w:fldChar w:fldCharType="end"/>
                    </w: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5E1A"/>
    <w:multiLevelType w:val="singleLevel"/>
    <w:tmpl w:val="C50D5E1A"/>
    <w:lvl w:ilvl="0" w:tentative="0">
      <w:start w:val="6"/>
      <w:numFmt w:val="decimal"/>
      <w:suff w:val="nothing"/>
      <w:lvlText w:val="（%1）"/>
      <w:lvlJc w:val="left"/>
    </w:lvl>
  </w:abstractNum>
  <w:abstractNum w:abstractNumId="1">
    <w:nsid w:val="CF092B84"/>
    <w:multiLevelType w:val="singleLevel"/>
    <w:tmpl w:val="CF092B84"/>
    <w:lvl w:ilvl="0" w:tentative="0">
      <w:start w:val="1"/>
      <w:numFmt w:val="decimal"/>
      <w:suff w:val="nothing"/>
      <w:lvlText w:val="%1、"/>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0"/>
  <w:drawingGridVerticalSpacing w:val="156"/>
  <w:noPunctuationKerning w:val="1"/>
  <w:characterSpacingControl w:val="doNotCompress"/>
  <w:endnotePr>
    <w:numFmt w:val="decimal"/>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GZkYTJmZWFjMWUwMTMzNTU1YWYzNjlmNzg4ZWMifQ=="/>
  </w:docVars>
  <w:rsids>
    <w:rsidRoot w:val="00B64125"/>
    <w:rsid w:val="000E5076"/>
    <w:rsid w:val="00311C9D"/>
    <w:rsid w:val="00324A28"/>
    <w:rsid w:val="003A7A7A"/>
    <w:rsid w:val="00420991"/>
    <w:rsid w:val="004A170A"/>
    <w:rsid w:val="00576826"/>
    <w:rsid w:val="00681F7F"/>
    <w:rsid w:val="00B34868"/>
    <w:rsid w:val="00B64125"/>
    <w:rsid w:val="00C53342"/>
    <w:rsid w:val="00CE137A"/>
    <w:rsid w:val="00ED74A6"/>
    <w:rsid w:val="00F2589E"/>
    <w:rsid w:val="00F94961"/>
    <w:rsid w:val="00FA7F6B"/>
    <w:rsid w:val="01376922"/>
    <w:rsid w:val="0190500F"/>
    <w:rsid w:val="01C2043A"/>
    <w:rsid w:val="02A43A6D"/>
    <w:rsid w:val="03716D43"/>
    <w:rsid w:val="05232C58"/>
    <w:rsid w:val="05476E5D"/>
    <w:rsid w:val="05D84E57"/>
    <w:rsid w:val="064F7A37"/>
    <w:rsid w:val="06BE0FE7"/>
    <w:rsid w:val="06C70A28"/>
    <w:rsid w:val="0792420A"/>
    <w:rsid w:val="081B102B"/>
    <w:rsid w:val="0836474A"/>
    <w:rsid w:val="08E81855"/>
    <w:rsid w:val="0C2B1A59"/>
    <w:rsid w:val="0C915743"/>
    <w:rsid w:val="0D202755"/>
    <w:rsid w:val="0EDC52D1"/>
    <w:rsid w:val="0F3B0205"/>
    <w:rsid w:val="0F3F5096"/>
    <w:rsid w:val="11DD276F"/>
    <w:rsid w:val="12A3059B"/>
    <w:rsid w:val="131E052D"/>
    <w:rsid w:val="157F1C88"/>
    <w:rsid w:val="17D86CE6"/>
    <w:rsid w:val="17E11395"/>
    <w:rsid w:val="185218C5"/>
    <w:rsid w:val="19274220"/>
    <w:rsid w:val="193061BB"/>
    <w:rsid w:val="19600B4F"/>
    <w:rsid w:val="1BAC2E76"/>
    <w:rsid w:val="1C685727"/>
    <w:rsid w:val="1DDC2747"/>
    <w:rsid w:val="1E110AAE"/>
    <w:rsid w:val="1F311D76"/>
    <w:rsid w:val="206A5CB2"/>
    <w:rsid w:val="23007823"/>
    <w:rsid w:val="23ED1676"/>
    <w:rsid w:val="24B52F60"/>
    <w:rsid w:val="24CF32FF"/>
    <w:rsid w:val="2618593A"/>
    <w:rsid w:val="28210B10"/>
    <w:rsid w:val="28423E20"/>
    <w:rsid w:val="29207E20"/>
    <w:rsid w:val="2AEA4B61"/>
    <w:rsid w:val="2B110340"/>
    <w:rsid w:val="2C884632"/>
    <w:rsid w:val="2D356221"/>
    <w:rsid w:val="2E4223DF"/>
    <w:rsid w:val="2E513149"/>
    <w:rsid w:val="2F6078A4"/>
    <w:rsid w:val="2F877B01"/>
    <w:rsid w:val="30C356B5"/>
    <w:rsid w:val="310F2275"/>
    <w:rsid w:val="31B95029"/>
    <w:rsid w:val="323C7F83"/>
    <w:rsid w:val="327E20C3"/>
    <w:rsid w:val="32D36D80"/>
    <w:rsid w:val="33650984"/>
    <w:rsid w:val="35555378"/>
    <w:rsid w:val="35C83CF1"/>
    <w:rsid w:val="3627310D"/>
    <w:rsid w:val="365E5683"/>
    <w:rsid w:val="37740CA6"/>
    <w:rsid w:val="39BD6BF9"/>
    <w:rsid w:val="39F20622"/>
    <w:rsid w:val="3C746980"/>
    <w:rsid w:val="3CE96AD8"/>
    <w:rsid w:val="3D54718F"/>
    <w:rsid w:val="3DEE4387"/>
    <w:rsid w:val="3E027F7D"/>
    <w:rsid w:val="3E174D4B"/>
    <w:rsid w:val="3F2C52F0"/>
    <w:rsid w:val="3F49790A"/>
    <w:rsid w:val="3F5D194E"/>
    <w:rsid w:val="3FD249E5"/>
    <w:rsid w:val="40050660"/>
    <w:rsid w:val="4084115C"/>
    <w:rsid w:val="410C0D90"/>
    <w:rsid w:val="41155231"/>
    <w:rsid w:val="41547EEF"/>
    <w:rsid w:val="42A11999"/>
    <w:rsid w:val="43551554"/>
    <w:rsid w:val="43D8569B"/>
    <w:rsid w:val="4490007F"/>
    <w:rsid w:val="44A91191"/>
    <w:rsid w:val="45F35533"/>
    <w:rsid w:val="47131287"/>
    <w:rsid w:val="48D32C81"/>
    <w:rsid w:val="49CA7BE0"/>
    <w:rsid w:val="4A1B48DF"/>
    <w:rsid w:val="4AA7763A"/>
    <w:rsid w:val="4AC76815"/>
    <w:rsid w:val="4AC9433B"/>
    <w:rsid w:val="4AC97C9E"/>
    <w:rsid w:val="4C702554"/>
    <w:rsid w:val="4C7A6760"/>
    <w:rsid w:val="560A6013"/>
    <w:rsid w:val="56C84614"/>
    <w:rsid w:val="58D0636E"/>
    <w:rsid w:val="59F1740B"/>
    <w:rsid w:val="5E4C2E61"/>
    <w:rsid w:val="5F565F24"/>
    <w:rsid w:val="5F6831A0"/>
    <w:rsid w:val="5F7E3641"/>
    <w:rsid w:val="6162587E"/>
    <w:rsid w:val="62CA07F9"/>
    <w:rsid w:val="639A5D31"/>
    <w:rsid w:val="63DF1B7C"/>
    <w:rsid w:val="65651219"/>
    <w:rsid w:val="671C53C4"/>
    <w:rsid w:val="69C8202F"/>
    <w:rsid w:val="69D56D48"/>
    <w:rsid w:val="6B097CCA"/>
    <w:rsid w:val="6BA50981"/>
    <w:rsid w:val="6BC95AF1"/>
    <w:rsid w:val="6C2076DB"/>
    <w:rsid w:val="6E097C52"/>
    <w:rsid w:val="6E135FF2"/>
    <w:rsid w:val="6E331686"/>
    <w:rsid w:val="6F410095"/>
    <w:rsid w:val="70102D2A"/>
    <w:rsid w:val="70A42D7D"/>
    <w:rsid w:val="70B36D70"/>
    <w:rsid w:val="72414C41"/>
    <w:rsid w:val="73363EEA"/>
    <w:rsid w:val="741B261B"/>
    <w:rsid w:val="784C71FC"/>
    <w:rsid w:val="7B784E3E"/>
    <w:rsid w:val="7DFA52FF"/>
    <w:rsid w:val="7E2D6853"/>
    <w:rsid w:val="7E8E2A9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1"/>
      <w:sz w:val="21"/>
      <w:szCs w:val="22"/>
      <w:lang w:val="en-US" w:eastAsia="zh-CN" w:bidi="ar-SA"/>
    </w:rPr>
  </w:style>
  <w:style w:type="paragraph" w:styleId="2">
    <w:name w:val="heading 1"/>
    <w:next w:val="1"/>
    <w:autoRedefine/>
    <w:qFormat/>
    <w:uiPriority w:val="0"/>
    <w:pPr>
      <w:keepNext/>
      <w:keepLines/>
      <w:widowControl w:val="0"/>
      <w:spacing w:before="340" w:after="330" w:line="576" w:lineRule="auto"/>
      <w:jc w:val="both"/>
      <w:outlineLvl w:val="0"/>
    </w:pPr>
    <w:rPr>
      <w:rFonts w:ascii="Times New Roman" w:hAnsi="Times New Roman" w:eastAsia="宋体" w:cs="Times New Roman"/>
      <w:b/>
      <w:kern w:val="1"/>
      <w:sz w:val="44"/>
      <w:lang w:val="en-US" w:eastAsia="zh-CN" w:bidi="ar-SA"/>
    </w:rPr>
  </w:style>
  <w:style w:type="paragraph" w:styleId="3">
    <w:name w:val="heading 2"/>
    <w:next w:val="1"/>
    <w:autoRedefine/>
    <w:qFormat/>
    <w:uiPriority w:val="0"/>
    <w:pPr>
      <w:keepNext/>
      <w:keepLines/>
      <w:widowControl w:val="0"/>
      <w:spacing w:before="260" w:after="260" w:line="413" w:lineRule="auto"/>
      <w:jc w:val="both"/>
      <w:outlineLvl w:val="1"/>
    </w:pPr>
    <w:rPr>
      <w:rFonts w:ascii="Arial" w:hAnsi="Arial" w:eastAsia="黑体" w:cs="Times New Roman"/>
      <w:b/>
      <w:kern w:val="1"/>
      <w:sz w:val="32"/>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autoRedefine/>
    <w:qFormat/>
    <w:uiPriority w:val="0"/>
    <w:pPr>
      <w:widowControl w:val="0"/>
      <w:ind w:firstLine="680"/>
      <w:jc w:val="both"/>
    </w:pPr>
    <w:rPr>
      <w:rFonts w:ascii="Calibri" w:hAnsi="Calibri" w:eastAsia="仿宋_GB2312" w:cs="Times New Roman"/>
      <w:kern w:val="1"/>
      <w:sz w:val="24"/>
      <w:szCs w:val="28"/>
      <w:lang w:val="en-US" w:eastAsia="zh-CN" w:bidi="ar-SA"/>
    </w:rPr>
  </w:style>
  <w:style w:type="paragraph" w:styleId="5">
    <w:name w:val="Plain Text"/>
    <w:autoRedefine/>
    <w:qFormat/>
    <w:uiPriority w:val="0"/>
    <w:pPr>
      <w:widowControl w:val="0"/>
      <w:jc w:val="both"/>
    </w:pPr>
    <w:rPr>
      <w:rFonts w:ascii="宋体" w:hAnsi="宋体" w:eastAsia="宋体" w:cs="Times New Roman"/>
      <w:kern w:val="1"/>
      <w:sz w:val="21"/>
      <w:szCs w:val="21"/>
      <w:lang w:val="en-US" w:eastAsia="zh-CN" w:bidi="ar-SA"/>
    </w:rPr>
  </w:style>
  <w:style w:type="paragraph" w:styleId="6">
    <w:name w:val="footer"/>
    <w:autoRedefine/>
    <w:qFormat/>
    <w:uiPriority w:val="0"/>
    <w:pPr>
      <w:widowControl w:val="0"/>
      <w:tabs>
        <w:tab w:val="center" w:pos="4153"/>
        <w:tab w:val="right" w:pos="8306"/>
      </w:tabs>
    </w:pPr>
    <w:rPr>
      <w:rFonts w:ascii="Calibri" w:hAnsi="Calibri" w:eastAsia="宋体" w:cs="Times New Roman"/>
      <w:kern w:val="1"/>
      <w:sz w:val="18"/>
      <w:szCs w:val="18"/>
      <w:lang w:val="en-US" w:eastAsia="zh-CN" w:bidi="ar-SA"/>
    </w:rPr>
  </w:style>
  <w:style w:type="paragraph" w:styleId="7">
    <w:name w:val="header"/>
    <w:autoRedefine/>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Calibri" w:hAnsi="Calibri" w:eastAsia="宋体" w:cs="Times New Roman"/>
      <w:kern w:val="1"/>
      <w:sz w:val="18"/>
      <w:szCs w:val="18"/>
      <w:lang w:val="en-US" w:eastAsia="zh-CN" w:bidi="ar-SA"/>
    </w:rPr>
  </w:style>
  <w:style w:type="paragraph" w:styleId="8">
    <w:name w:val="Normal (Web)"/>
    <w:basedOn w:val="1"/>
    <w:autoRedefine/>
    <w:qFormat/>
    <w:uiPriority w:val="0"/>
    <w:pPr>
      <w:spacing w:before="100" w:beforeAutospacing="1" w:after="100" w:afterAutospacing="1"/>
    </w:pPr>
    <w:rPr>
      <w:rFonts w:ascii="宋体" w:hAnsi="宋体" w:cs="宋体"/>
      <w:sz w:val="24"/>
      <w:szCs w:val="24"/>
    </w:rPr>
  </w:style>
  <w:style w:type="paragraph" w:styleId="9">
    <w:name w:val="Title"/>
    <w:autoRedefine/>
    <w:qFormat/>
    <w:uiPriority w:val="0"/>
    <w:pPr>
      <w:widowControl w:val="0"/>
      <w:spacing w:before="240" w:after="60"/>
      <w:jc w:val="center"/>
      <w:outlineLvl w:val="0"/>
    </w:pPr>
    <w:rPr>
      <w:rFonts w:ascii="Cambria" w:hAnsi="Cambria" w:eastAsia="宋体" w:cs="Times New Roman"/>
      <w:b/>
      <w:bCs/>
      <w:kern w:val="1"/>
      <w:sz w:val="32"/>
      <w:szCs w:val="32"/>
      <w:lang w:val="en-US" w:eastAsia="zh-CN" w:bidi="ar-SA"/>
    </w:rPr>
  </w:style>
  <w:style w:type="paragraph" w:styleId="10">
    <w:name w:val="Body Text First Indent 2"/>
    <w:autoRedefine/>
    <w:qFormat/>
    <w:uiPriority w:val="0"/>
    <w:pPr>
      <w:widowControl w:val="0"/>
      <w:ind w:firstLine="420"/>
      <w:jc w:val="both"/>
    </w:pPr>
    <w:rPr>
      <w:rFonts w:ascii="Calibri" w:hAnsi="Calibri" w:eastAsia="宋体" w:cs="Times New Roman"/>
      <w:kern w:val="1"/>
      <w:sz w:val="21"/>
      <w:szCs w:val="22"/>
      <w:lang w:val="en-US" w:eastAsia="zh-CN" w:bidi="ar-SA"/>
    </w:rPr>
  </w:style>
  <w:style w:type="character" w:styleId="13">
    <w:name w:val="page number"/>
    <w:autoRedefine/>
    <w:qFormat/>
    <w:uiPriority w:val="0"/>
    <w:rPr>
      <w:rFonts w:cs="Times New Roman"/>
    </w:rPr>
  </w:style>
  <w:style w:type="paragraph" w:customStyle="1" w:styleId="14">
    <w:name w:val="WPS Plain"/>
    <w:autoRedefine/>
    <w:qFormat/>
    <w:uiPriority w:val="0"/>
    <w:rPr>
      <w:rFonts w:ascii="Times New Roman" w:hAnsi="Times New Roman" w:eastAsia="宋体" w:cs="Times New Roman"/>
      <w:lang w:val="en-US" w:eastAsia="zh-CN" w:bidi="ar-SA"/>
    </w:rPr>
  </w:style>
  <w:style w:type="paragraph" w:customStyle="1" w:styleId="15">
    <w:name w:val="正文_0"/>
    <w:autoRedefine/>
    <w:qFormat/>
    <w:uiPriority w:val="0"/>
    <w:pPr>
      <w:widowControl w:val="0"/>
      <w:jc w:val="both"/>
    </w:pPr>
    <w:rPr>
      <w:rFonts w:ascii="Times New Roman" w:hAnsi="Times New Roman" w:eastAsia="宋体" w:cs="Times New Roman"/>
      <w:kern w:val="1"/>
      <w:sz w:val="21"/>
      <w:lang w:val="en-US" w:eastAsia="zh-CN" w:bidi="ar-SA"/>
    </w:rPr>
  </w:style>
  <w:style w:type="paragraph" w:customStyle="1" w:styleId="16">
    <w:name w:val="标题_0"/>
    <w:next w:val="15"/>
    <w:autoRedefine/>
    <w:qFormat/>
    <w:uiPriority w:val="0"/>
    <w:pPr>
      <w:widowControl w:val="0"/>
      <w:spacing w:before="240" w:after="60"/>
      <w:jc w:val="center"/>
      <w:outlineLvl w:val="0"/>
    </w:pPr>
    <w:rPr>
      <w:rFonts w:ascii="Cambria" w:hAnsi="Cambria" w:eastAsia="宋体" w:cs="Times New Roman"/>
      <w:b/>
      <w:bCs/>
      <w:kern w:val="1"/>
      <w:sz w:val="32"/>
      <w:szCs w:val="32"/>
      <w:lang w:val="en-US" w:eastAsia="zh-CN" w:bidi="ar-SA"/>
    </w:rPr>
  </w:style>
  <w:style w:type="paragraph" w:customStyle="1" w:styleId="17">
    <w:name w:val="正文_0_0"/>
    <w:autoRedefine/>
    <w:qFormat/>
    <w:uiPriority w:val="0"/>
    <w:pPr>
      <w:widowControl w:val="0"/>
      <w:jc w:val="both"/>
    </w:pPr>
    <w:rPr>
      <w:rFonts w:ascii="Times New Roman" w:hAnsi="Times New Roman" w:eastAsia="宋体" w:cs="Times New Roman"/>
      <w:kern w:val="1"/>
      <w:sz w:val="21"/>
      <w:szCs w:val="24"/>
      <w:lang w:val="en-US" w:eastAsia="zh-CN" w:bidi="ar-SA"/>
    </w:rPr>
  </w:style>
  <w:style w:type="paragraph" w:customStyle="1" w:styleId="18">
    <w:name w:val="正文_1"/>
    <w:autoRedefine/>
    <w:qFormat/>
    <w:uiPriority w:val="0"/>
    <w:pPr>
      <w:widowControl w:val="0"/>
      <w:jc w:val="both"/>
    </w:pPr>
    <w:rPr>
      <w:rFonts w:ascii="Times New Roman" w:hAnsi="Times New Roman" w:eastAsia="宋体" w:cs="Times New Roman"/>
      <w:kern w:val="1"/>
      <w:sz w:val="21"/>
      <w:lang w:val="en-US" w:eastAsia="zh-CN" w:bidi="ar-SA"/>
    </w:rPr>
  </w:style>
  <w:style w:type="paragraph" w:customStyle="1" w:styleId="19">
    <w:name w:val="正文_1_0"/>
    <w:autoRedefine/>
    <w:qFormat/>
    <w:uiPriority w:val="0"/>
    <w:pPr>
      <w:widowControl w:val="0"/>
      <w:jc w:val="both"/>
    </w:pPr>
    <w:rPr>
      <w:rFonts w:ascii="Times New Roman" w:hAnsi="Times New Roman" w:eastAsia="宋体" w:cs="Times New Roman"/>
      <w:kern w:val="1"/>
      <w:sz w:val="21"/>
      <w:szCs w:val="24"/>
      <w:lang w:val="en-US" w:eastAsia="zh-CN" w:bidi="ar-SA"/>
    </w:rPr>
  </w:style>
  <w:style w:type="paragraph" w:customStyle="1" w:styleId="20">
    <w:name w:val="标题_1"/>
    <w:next w:val="19"/>
    <w:autoRedefine/>
    <w:qFormat/>
    <w:uiPriority w:val="0"/>
    <w:pPr>
      <w:widowControl w:val="0"/>
      <w:spacing w:before="240" w:after="60"/>
      <w:jc w:val="center"/>
      <w:outlineLvl w:val="0"/>
    </w:pPr>
    <w:rPr>
      <w:rFonts w:ascii="Cambria" w:hAnsi="Cambria" w:eastAsia="宋体" w:cs="Times New Roman"/>
      <w:b/>
      <w:bCs/>
      <w:kern w:val="1"/>
      <w:sz w:val="32"/>
      <w:szCs w:val="32"/>
      <w:lang w:val="en-US" w:eastAsia="zh-CN" w:bidi="ar-SA"/>
    </w:rPr>
  </w:style>
  <w:style w:type="character" w:customStyle="1" w:styleId="21">
    <w:name w:val="页眉 Char"/>
    <w:autoRedefine/>
    <w:qFormat/>
    <w:uiPriority w:val="0"/>
    <w:rPr>
      <w:rFonts w:ascii="Calibri" w:hAnsi="Calibri"/>
      <w:kern w:val="1"/>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宋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3078</Words>
  <Characters>17548</Characters>
  <Lines>146</Lines>
  <Paragraphs>41</Paragraphs>
  <TotalTime>64</TotalTime>
  <ScaleCrop>false</ScaleCrop>
  <LinksUpToDate>false</LinksUpToDate>
  <CharactersWithSpaces>20585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2020-05-07T01:57:00Z</dcterms:created>
  <dc:creator>子非鱼</dc:creator>
  <cp:lastModifiedBy>未来。</cp:lastModifiedBy>
  <cp:lastPrinted>2023-09-13T03:13:00Z</cp:lastPrinted>
  <dcterms:modified xsi:type="dcterms:W3CDTF">2024-01-18T08:36:07Z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4569ED10F893483F9FEB35A2F3DE3AC9_13</vt:lpwstr>
  </property>
</Properties>
</file>